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62" w:rsidRPr="00B04FE7" w:rsidRDefault="00D6688F" w:rsidP="00B04FE7">
      <w:pPr>
        <w:spacing w:before="120" w:after="120" w:line="240" w:lineRule="auto"/>
        <w:jc w:val="center"/>
        <w:rPr>
          <w:rFonts w:ascii="Century" w:eastAsia="Batang" w:hAnsi="Century"/>
          <w:b/>
        </w:rPr>
      </w:pPr>
      <w:r w:rsidRPr="00B04FE7">
        <w:rPr>
          <w:rFonts w:ascii="Century" w:eastAsia="Batang" w:hAnsi="Century"/>
          <w:b/>
        </w:rPr>
        <w:t>Уважаемые авторы!</w:t>
      </w:r>
    </w:p>
    <w:p w:rsidR="0012304B" w:rsidRPr="00B04FE7" w:rsidRDefault="00D6688F" w:rsidP="00B04FE7">
      <w:pPr>
        <w:shd w:val="clear" w:color="auto" w:fill="FFFFFF"/>
        <w:spacing w:before="120" w:after="120" w:line="240" w:lineRule="auto"/>
        <w:jc w:val="both"/>
        <w:rPr>
          <w:rFonts w:ascii="Century" w:eastAsia="Batang" w:hAnsi="Century" w:cs="Times New Roman"/>
          <w:szCs w:val="20"/>
          <w:lang w:eastAsia="ru-RU"/>
        </w:rPr>
      </w:pPr>
      <w:r w:rsidRPr="00B04FE7">
        <w:rPr>
          <w:rFonts w:ascii="Century" w:eastAsia="Batang" w:hAnsi="Century" w:cs="Times New Roman"/>
          <w:szCs w:val="20"/>
        </w:rPr>
        <w:t>Мы рады предложить вам принять участие в международной научной конференции «</w:t>
      </w:r>
      <w:r w:rsidRPr="003E4BEE">
        <w:rPr>
          <w:rFonts w:ascii="Century" w:eastAsia="Batang" w:hAnsi="Century" w:cs="Times New Roman"/>
          <w:b/>
          <w:szCs w:val="20"/>
        </w:rPr>
        <w:t>Актуальные проблемы современности: взаимосвязь человека и общества</w:t>
      </w:r>
      <w:r w:rsidRPr="00B04FE7">
        <w:rPr>
          <w:rFonts w:ascii="Century" w:eastAsia="Batang" w:hAnsi="Century" w:cs="Times New Roman"/>
          <w:szCs w:val="20"/>
        </w:rPr>
        <w:t>». Организаторами данной конференции стали</w:t>
      </w:r>
      <w:r w:rsidR="000D72AC" w:rsidRPr="00B04FE7">
        <w:rPr>
          <w:rFonts w:ascii="Century" w:eastAsia="Batang" w:hAnsi="Century" w:cs="Times New Roman"/>
          <w:szCs w:val="20"/>
        </w:rPr>
        <w:t xml:space="preserve"> </w:t>
      </w:r>
      <w:r w:rsidR="0012304B" w:rsidRPr="00B04FE7">
        <w:rPr>
          <w:rFonts w:ascii="Century" w:eastAsia="Batang" w:hAnsi="Century" w:cs="Times New Roman"/>
          <w:szCs w:val="20"/>
        </w:rPr>
        <w:t>«Нау</w:t>
      </w:r>
      <w:r w:rsidR="00B04FE7" w:rsidRPr="00B04FE7">
        <w:rPr>
          <w:rFonts w:ascii="Century" w:eastAsia="Batang" w:hAnsi="Century" w:cs="Times New Roman"/>
          <w:szCs w:val="20"/>
        </w:rPr>
        <w:t>ка без границ» (Казань, Россия), Сообщество научных издательств (Казань, Россия)</w:t>
      </w:r>
      <w:r w:rsidR="0012304B" w:rsidRPr="00B04FE7">
        <w:rPr>
          <w:rFonts w:ascii="Century" w:eastAsia="Batang" w:hAnsi="Century" w:cs="Times New Roman"/>
          <w:szCs w:val="20"/>
        </w:rPr>
        <w:t xml:space="preserve"> </w:t>
      </w:r>
      <w:r w:rsidR="0012304B" w:rsidRPr="00B04FE7">
        <w:rPr>
          <w:rFonts w:ascii="Century" w:eastAsia="Batang" w:hAnsi="Century" w:cs="Times New Roman"/>
          <w:szCs w:val="20"/>
          <w:lang w:eastAsia="ru-RU"/>
        </w:rPr>
        <w:t xml:space="preserve">Федеральное государственное автономно образовательное учреждение высшего образования «Северо-Восточный федеральный университет имени М.К. Аммосова» (Якутск, Россия), </w:t>
      </w:r>
      <w:r w:rsidR="0012304B" w:rsidRPr="00B04FE7">
        <w:rPr>
          <w:rFonts w:ascii="Century" w:eastAsia="Batang" w:hAnsi="Century"/>
          <w:szCs w:val="20"/>
          <w:shd w:val="clear" w:color="auto" w:fill="FFFFFF"/>
        </w:rPr>
        <w:t xml:space="preserve">Институт гуманитарных исследований и проблем малочисленных народов Севера Сибирского отделения Российской академии наук (Якутск, Россия), </w:t>
      </w:r>
      <w:r w:rsidR="00AC34B1" w:rsidRPr="00B04FE7">
        <w:rPr>
          <w:rFonts w:ascii="Century" w:hAnsi="Century" w:cs="Times New Roman"/>
          <w:szCs w:val="20"/>
        </w:rPr>
        <w:t>Государственный университет управления (Москва, Россия</w:t>
      </w:r>
      <w:r w:rsidR="00AC34B1" w:rsidRPr="00B04FE7">
        <w:rPr>
          <w:rFonts w:ascii="Century" w:eastAsia="Batang" w:hAnsi="Century" w:cs="Times New Roman"/>
          <w:szCs w:val="20"/>
        </w:rPr>
        <w:t xml:space="preserve">), </w:t>
      </w:r>
      <w:r w:rsidR="0012304B" w:rsidRPr="00B04FE7">
        <w:rPr>
          <w:rFonts w:ascii="Century" w:eastAsia="Batang" w:hAnsi="Century" w:cs="Times New Roman"/>
          <w:szCs w:val="20"/>
        </w:rPr>
        <w:t>Российский университет дружбы народов (Москва, Россия), Самарский государственный университет п</w:t>
      </w:r>
      <w:r w:rsidR="00B04FE7" w:rsidRPr="00B04FE7">
        <w:rPr>
          <w:rFonts w:ascii="Century" w:eastAsia="Batang" w:hAnsi="Century" w:cs="Times New Roman"/>
          <w:szCs w:val="20"/>
        </w:rPr>
        <w:t xml:space="preserve">утей сообщения (Самара, Россия), </w:t>
      </w:r>
      <w:r w:rsidR="00B04FE7" w:rsidRPr="00B04FE7">
        <w:rPr>
          <w:rFonts w:ascii="Century" w:hAnsi="Century" w:cs="Times New Roman"/>
          <w:szCs w:val="20"/>
        </w:rPr>
        <w:t>Евразийский национальный университет имени Л.Н. Гумилева (Нурсултан, Казахстан), Павлодарский государственный университет (Павлодар, Казахстан), Югорский государственный университет (Ханты-Мансийск, Россия), Адыгейский государственный университет (Майкоп, Россия), Уфимский государственный нефтяной технологический университет (Уфа, Россия), Кубанский государственный университет (Краснодар, Россия), Ташкентский государственный университет (Ташкент, Узбекистан), Российская академия народного хозяйства и государственной службы при Президенте Российской Федерации (Москва, Россия), Балтийский федеральный университет имени И.Канта (Калининград, Россия), Аркалыкский государственный педагогический институт имени И.Алтынсарина (Аркалык, Казахстан).</w:t>
      </w:r>
    </w:p>
    <w:p w:rsidR="0012304B" w:rsidRPr="0057686D" w:rsidRDefault="0012304B" w:rsidP="00B04FE7">
      <w:pPr>
        <w:spacing w:before="120" w:after="120" w:line="240" w:lineRule="auto"/>
        <w:jc w:val="both"/>
        <w:rPr>
          <w:rFonts w:ascii="Century" w:eastAsia="Batang" w:hAnsi="Century" w:cs="Times New Roman"/>
          <w:b/>
        </w:rPr>
      </w:pPr>
      <w:r w:rsidRPr="00B04FE7">
        <w:rPr>
          <w:rFonts w:ascii="Century" w:eastAsia="Batang" w:hAnsi="Century" w:cs="Times New Roman"/>
        </w:rPr>
        <w:t xml:space="preserve">Мы приглашаем Вас принять участие в нашей конференции, материалы которой будут опубликованы в специальном выпуске журнала издательства с индексацией в ведущих </w:t>
      </w:r>
      <w:r w:rsidR="007C4DE0" w:rsidRPr="00B04FE7">
        <w:rPr>
          <w:rFonts w:ascii="Century" w:eastAsia="Batang" w:hAnsi="Century" w:cs="Times New Roman"/>
        </w:rPr>
        <w:t>научных базах (</w:t>
      </w:r>
      <w:r w:rsidR="007C4DE0" w:rsidRPr="00B04FE7">
        <w:rPr>
          <w:rFonts w:ascii="Century" w:eastAsia="Batang" w:hAnsi="Century" w:cs="Times New Roman"/>
          <w:lang w:val="en-US"/>
        </w:rPr>
        <w:t>Scopus</w:t>
      </w:r>
      <w:r w:rsidR="007C4DE0" w:rsidRPr="00B04FE7">
        <w:rPr>
          <w:rFonts w:ascii="Century" w:eastAsia="Batang" w:hAnsi="Century" w:cs="Times New Roman"/>
        </w:rPr>
        <w:t xml:space="preserve"> / </w:t>
      </w:r>
      <w:r w:rsidR="007C4DE0" w:rsidRPr="00B04FE7">
        <w:rPr>
          <w:rFonts w:ascii="Century" w:eastAsia="Batang" w:hAnsi="Century" w:cs="Times New Roman"/>
          <w:lang w:val="en-US"/>
        </w:rPr>
        <w:t>Web</w:t>
      </w:r>
      <w:r w:rsidR="007C4DE0" w:rsidRPr="00B04FE7">
        <w:rPr>
          <w:rFonts w:ascii="Century" w:eastAsia="Batang" w:hAnsi="Century" w:cs="Times New Roman"/>
        </w:rPr>
        <w:t xml:space="preserve"> </w:t>
      </w:r>
      <w:r w:rsidR="007C4DE0" w:rsidRPr="00B04FE7">
        <w:rPr>
          <w:rFonts w:ascii="Century" w:eastAsia="Batang" w:hAnsi="Century" w:cs="Times New Roman"/>
          <w:lang w:val="en-US"/>
        </w:rPr>
        <w:t>of</w:t>
      </w:r>
      <w:r w:rsidR="007C4DE0" w:rsidRPr="00B04FE7">
        <w:rPr>
          <w:rFonts w:ascii="Century" w:eastAsia="Batang" w:hAnsi="Century" w:cs="Times New Roman"/>
        </w:rPr>
        <w:t xml:space="preserve"> </w:t>
      </w:r>
      <w:r w:rsidR="007C4DE0" w:rsidRPr="00B04FE7">
        <w:rPr>
          <w:rFonts w:ascii="Century" w:eastAsia="Batang" w:hAnsi="Century" w:cs="Times New Roman"/>
          <w:lang w:val="en-US"/>
        </w:rPr>
        <w:t>Science</w:t>
      </w:r>
      <w:r w:rsidR="007C4DE0" w:rsidRPr="00B04FE7">
        <w:rPr>
          <w:rFonts w:ascii="Century" w:eastAsia="Batang" w:hAnsi="Century" w:cs="Times New Roman"/>
        </w:rPr>
        <w:t xml:space="preserve">). </w:t>
      </w:r>
      <w:r w:rsidRPr="004B6BF7">
        <w:rPr>
          <w:rFonts w:ascii="Century" w:eastAsia="Batang" w:hAnsi="Century" w:cs="Times New Roman"/>
        </w:rPr>
        <w:t xml:space="preserve">Публикация выпуска </w:t>
      </w:r>
      <w:r w:rsidR="007C4DE0" w:rsidRPr="004B6BF7">
        <w:rPr>
          <w:rFonts w:ascii="Century" w:eastAsia="Batang" w:hAnsi="Century" w:cs="Times New Roman"/>
        </w:rPr>
        <w:t>назначена на лето 2020</w:t>
      </w:r>
      <w:r w:rsidRPr="004B6BF7">
        <w:rPr>
          <w:rFonts w:ascii="Century" w:eastAsia="Batang" w:hAnsi="Century" w:cs="Times New Roman"/>
        </w:rPr>
        <w:t xml:space="preserve"> года. </w:t>
      </w:r>
      <w:r w:rsidRPr="0057686D">
        <w:rPr>
          <w:rFonts w:ascii="Century" w:eastAsia="Batang" w:hAnsi="Century" w:cs="Times New Roman"/>
          <w:b/>
        </w:rPr>
        <w:t xml:space="preserve">Прием материалов </w:t>
      </w:r>
      <w:r w:rsidR="007C4DE0" w:rsidRPr="0057686D">
        <w:rPr>
          <w:rFonts w:ascii="Century" w:eastAsia="Batang" w:hAnsi="Century" w:cs="Times New Roman"/>
          <w:b/>
        </w:rPr>
        <w:t xml:space="preserve">ведется </w:t>
      </w:r>
      <w:r w:rsidRPr="0057686D">
        <w:rPr>
          <w:rFonts w:ascii="Century" w:eastAsia="Batang" w:hAnsi="Century" w:cs="Times New Roman"/>
          <w:b/>
        </w:rPr>
        <w:t xml:space="preserve">до </w:t>
      </w:r>
      <w:r w:rsidR="00DD797D">
        <w:rPr>
          <w:rFonts w:ascii="Century" w:eastAsia="Batang" w:hAnsi="Century" w:cs="Times New Roman"/>
          <w:b/>
        </w:rPr>
        <w:t>15</w:t>
      </w:r>
      <w:r w:rsidRPr="0057686D">
        <w:rPr>
          <w:rFonts w:ascii="Century" w:eastAsia="Batang" w:hAnsi="Century" w:cs="Times New Roman"/>
          <w:b/>
        </w:rPr>
        <w:t xml:space="preserve"> </w:t>
      </w:r>
      <w:r w:rsidR="00DD797D">
        <w:rPr>
          <w:rFonts w:ascii="Century" w:eastAsia="Batang" w:hAnsi="Century" w:cs="Times New Roman"/>
          <w:b/>
        </w:rPr>
        <w:t>июля</w:t>
      </w:r>
      <w:bookmarkStart w:id="0" w:name="_GoBack"/>
      <w:bookmarkEnd w:id="0"/>
      <w:r w:rsidR="007C4DE0" w:rsidRPr="0057686D">
        <w:rPr>
          <w:rFonts w:ascii="Century" w:eastAsia="Batang" w:hAnsi="Century" w:cs="Times New Roman"/>
          <w:b/>
        </w:rPr>
        <w:t xml:space="preserve"> 2020 года.</w:t>
      </w:r>
    </w:p>
    <w:p w:rsidR="00D32C5B" w:rsidRPr="00B04FE7" w:rsidRDefault="00831114" w:rsidP="00B04FE7">
      <w:pPr>
        <w:spacing w:before="120" w:after="120" w:line="240" w:lineRule="auto"/>
        <w:jc w:val="both"/>
        <w:rPr>
          <w:rFonts w:ascii="Century" w:hAnsi="Century"/>
          <w:color w:val="000000"/>
          <w:shd w:val="clear" w:color="auto" w:fill="FFFFFF"/>
        </w:rPr>
      </w:pPr>
      <w:r w:rsidRPr="00B04FE7">
        <w:rPr>
          <w:rFonts w:ascii="Century" w:eastAsia="Batang" w:hAnsi="Century"/>
        </w:rPr>
        <w:t xml:space="preserve">Проблемы </w:t>
      </w:r>
      <w:r w:rsidR="005A1F1F" w:rsidRPr="00B04FE7">
        <w:rPr>
          <w:rFonts w:ascii="Century" w:eastAsia="Batang" w:hAnsi="Century"/>
        </w:rPr>
        <w:t>личности</w:t>
      </w:r>
      <w:r w:rsidRPr="00B04FE7">
        <w:rPr>
          <w:rFonts w:ascii="Century" w:eastAsia="Batang" w:hAnsi="Century"/>
        </w:rPr>
        <w:t xml:space="preserve"> и общества всегда представляют </w:t>
      </w:r>
      <w:r w:rsidR="005A1F1F" w:rsidRPr="00B04FE7">
        <w:rPr>
          <w:rFonts w:ascii="Century" w:eastAsia="Batang" w:hAnsi="Century"/>
        </w:rPr>
        <w:t>значимость для человека.</w:t>
      </w:r>
      <w:r w:rsidRPr="00B04FE7">
        <w:rPr>
          <w:rFonts w:ascii="Century" w:eastAsia="Batang" w:hAnsi="Century"/>
        </w:rPr>
        <w:t xml:space="preserve"> В связи с изменениями, </w:t>
      </w:r>
      <w:r w:rsidR="00AC34B1" w:rsidRPr="00B04FE7">
        <w:rPr>
          <w:rFonts w:ascii="Century" w:eastAsia="Batang" w:hAnsi="Century"/>
        </w:rPr>
        <w:t xml:space="preserve">происходящими с нашей планетой </w:t>
      </w:r>
      <w:r w:rsidRPr="00B04FE7">
        <w:rPr>
          <w:rFonts w:ascii="Century" w:eastAsia="Batang" w:hAnsi="Century"/>
        </w:rPr>
        <w:t>на про</w:t>
      </w:r>
      <w:r w:rsidR="00AC34B1" w:rsidRPr="00B04FE7">
        <w:rPr>
          <w:rFonts w:ascii="Century" w:eastAsia="Batang" w:hAnsi="Century"/>
        </w:rPr>
        <w:t>тяжении уже длительного времени</w:t>
      </w:r>
      <w:r w:rsidRPr="00B04FE7">
        <w:rPr>
          <w:rFonts w:ascii="Century" w:eastAsia="Batang" w:hAnsi="Century"/>
        </w:rPr>
        <w:t xml:space="preserve"> </w:t>
      </w:r>
      <w:r w:rsidR="00E82BA6" w:rsidRPr="00B04FE7">
        <w:rPr>
          <w:rFonts w:ascii="Century" w:eastAsia="Batang" w:hAnsi="Century"/>
        </w:rPr>
        <w:t>(изменение</w:t>
      </w:r>
      <w:r w:rsidR="005A1F1F" w:rsidRPr="00B04FE7">
        <w:rPr>
          <w:rFonts w:ascii="Century" w:eastAsia="Batang" w:hAnsi="Century"/>
        </w:rPr>
        <w:t xml:space="preserve"> климата, многочисленные болезни, продолжающиеся войны и проч.)</w:t>
      </w:r>
      <w:r w:rsidRPr="00B04FE7">
        <w:rPr>
          <w:rFonts w:ascii="Century" w:eastAsia="Batang" w:hAnsi="Century"/>
        </w:rPr>
        <w:t>, м</w:t>
      </w:r>
      <w:r w:rsidR="005A1F1F" w:rsidRPr="00B04FE7">
        <w:rPr>
          <w:rFonts w:ascii="Century" w:eastAsia="Batang" w:hAnsi="Century"/>
        </w:rPr>
        <w:t xml:space="preserve">ы хотели бы привлечь внимание к главному субъекту </w:t>
      </w:r>
      <w:r w:rsidR="001212F1" w:rsidRPr="00B04FE7">
        <w:rPr>
          <w:rFonts w:ascii="Century" w:eastAsia="Batang" w:hAnsi="Century"/>
        </w:rPr>
        <w:t>–</w:t>
      </w:r>
      <w:r w:rsidR="005A1F1F" w:rsidRPr="00B04FE7">
        <w:rPr>
          <w:rFonts w:ascii="Century" w:eastAsia="Batang" w:hAnsi="Century"/>
        </w:rPr>
        <w:t xml:space="preserve"> человеку</w:t>
      </w:r>
      <w:r w:rsidR="00AC34B1" w:rsidRPr="00B04FE7">
        <w:rPr>
          <w:rFonts w:ascii="Century" w:eastAsia="Batang" w:hAnsi="Century"/>
        </w:rPr>
        <w:t>: рассмотреть его деятельность и осознанность</w:t>
      </w:r>
      <w:r w:rsidR="005A1F1F" w:rsidRPr="00B04FE7">
        <w:rPr>
          <w:rFonts w:ascii="Century" w:eastAsia="Batang" w:hAnsi="Century"/>
        </w:rPr>
        <w:t xml:space="preserve"> </w:t>
      </w:r>
      <w:r w:rsidR="00AC34B1" w:rsidRPr="00B04FE7">
        <w:rPr>
          <w:rFonts w:ascii="Century" w:eastAsia="Batang" w:hAnsi="Century"/>
        </w:rPr>
        <w:t>этих</w:t>
      </w:r>
      <w:r w:rsidR="005A1F1F" w:rsidRPr="00B04FE7">
        <w:rPr>
          <w:rFonts w:ascii="Century" w:eastAsia="Batang" w:hAnsi="Century"/>
        </w:rPr>
        <w:t xml:space="preserve"> действий</w:t>
      </w:r>
      <w:r w:rsidR="00AC34B1" w:rsidRPr="00B04FE7">
        <w:rPr>
          <w:rFonts w:ascii="Century" w:eastAsia="Batang" w:hAnsi="Century"/>
        </w:rPr>
        <w:t>, проанализировать настоящее и спрогнозировать будущее, попытаться предложить способы решения проблем и профилактики возможных последствий</w:t>
      </w:r>
      <w:r w:rsidR="00E82BA6" w:rsidRPr="00B04FE7">
        <w:rPr>
          <w:rFonts w:ascii="Century" w:eastAsia="Batang" w:hAnsi="Century"/>
        </w:rPr>
        <w:t xml:space="preserve">. Немаловажную роль играет в современном мире техника. </w:t>
      </w:r>
      <w:r w:rsidR="00D32C5B" w:rsidRPr="00B04FE7">
        <w:rPr>
          <w:rFonts w:ascii="Century" w:hAnsi="Century"/>
          <w:color w:val="000000"/>
          <w:shd w:val="clear" w:color="auto" w:fill="FFFFFF"/>
        </w:rPr>
        <w:t>Человек уже не может освободиться от воздействия созданной им техники. Становится понятно, что в технике заключены не только безграничные возможности, но и безграничные опасности.</w:t>
      </w:r>
    </w:p>
    <w:p w:rsidR="00102662" w:rsidRPr="00B04FE7" w:rsidRDefault="00D32C5B" w:rsidP="00B04FE7">
      <w:pPr>
        <w:spacing w:before="120" w:after="120" w:line="240" w:lineRule="auto"/>
        <w:jc w:val="center"/>
        <w:rPr>
          <w:rFonts w:ascii="Century" w:eastAsia="Batang" w:hAnsi="Century"/>
          <w:b/>
        </w:rPr>
      </w:pPr>
      <w:r w:rsidRPr="00B04FE7">
        <w:rPr>
          <w:rFonts w:ascii="Century" w:eastAsia="Batang" w:hAnsi="Century"/>
          <w:b/>
        </w:rPr>
        <w:t>Основные направления работы</w:t>
      </w:r>
    </w:p>
    <w:p w:rsidR="003009DE" w:rsidRPr="004B6BF7" w:rsidRDefault="004B6BF7" w:rsidP="00B04FE7">
      <w:pPr>
        <w:spacing w:before="120" w:after="120" w:line="240" w:lineRule="auto"/>
        <w:jc w:val="center"/>
        <w:rPr>
          <w:rFonts w:ascii="Century" w:eastAsia="Batang" w:hAnsi="Century"/>
          <w:b/>
          <w:i/>
        </w:rPr>
      </w:pPr>
      <w:r w:rsidRPr="004B6BF7">
        <w:rPr>
          <w:rFonts w:ascii="Century" w:eastAsia="Batang" w:hAnsi="Century"/>
          <w:b/>
          <w:i/>
        </w:rPr>
        <w:t>Человек и Культура</w:t>
      </w:r>
    </w:p>
    <w:p w:rsidR="00102662" w:rsidRPr="00B04FE7" w:rsidRDefault="00102662" w:rsidP="00B04FE7">
      <w:pPr>
        <w:spacing w:before="120" w:after="120" w:line="240" w:lineRule="auto"/>
        <w:jc w:val="center"/>
        <w:rPr>
          <w:rFonts w:ascii="Century" w:eastAsia="Batang" w:hAnsi="Century"/>
          <w:i/>
        </w:rPr>
      </w:pPr>
      <w:r w:rsidRPr="00B04FE7">
        <w:rPr>
          <w:rFonts w:ascii="Century" w:eastAsia="Batang" w:hAnsi="Century"/>
          <w:i/>
        </w:rPr>
        <w:t>Гуманитарные науки (культурология, искусство, филология</w:t>
      </w:r>
      <w:r w:rsidR="00D6688F" w:rsidRPr="00B04FE7">
        <w:rPr>
          <w:rFonts w:ascii="Century" w:eastAsia="Batang" w:hAnsi="Century"/>
          <w:i/>
        </w:rPr>
        <w:t>, история, педагогика и др.)</w:t>
      </w:r>
    </w:p>
    <w:p w:rsidR="00D32C5B" w:rsidRPr="00B04FE7" w:rsidRDefault="00D32C5B" w:rsidP="00B04FE7">
      <w:pPr>
        <w:spacing w:before="120" w:after="120" w:line="240" w:lineRule="auto"/>
        <w:jc w:val="both"/>
        <w:rPr>
          <w:rFonts w:ascii="Century" w:eastAsia="Batang" w:hAnsi="Century"/>
        </w:rPr>
      </w:pPr>
      <w:r w:rsidRPr="00B04FE7">
        <w:rPr>
          <w:rFonts w:ascii="Century" w:eastAsia="Batang" w:hAnsi="Century"/>
        </w:rPr>
        <w:t>Связь культуры со всем ее многообразием и ее влияние на деятельность человека. Искусство и общество как неотъемлемая часть развития личности. Знание прошлого как объяснение настоящего и прогнозирование будущего. Язык, традиции и обычаи как культурные универсалии социума. Влияние системы образования на развитие человека в современном обществе.</w:t>
      </w:r>
    </w:p>
    <w:p w:rsidR="00102662" w:rsidRPr="004B6BF7" w:rsidRDefault="004B6BF7" w:rsidP="00B04FE7">
      <w:pPr>
        <w:spacing w:before="120" w:after="120" w:line="240" w:lineRule="auto"/>
        <w:jc w:val="center"/>
        <w:rPr>
          <w:rFonts w:ascii="Century" w:eastAsia="Batang" w:hAnsi="Century"/>
          <w:b/>
          <w:i/>
        </w:rPr>
      </w:pPr>
      <w:r w:rsidRPr="004B6BF7">
        <w:rPr>
          <w:rFonts w:ascii="Century" w:eastAsia="Batang" w:hAnsi="Century"/>
          <w:b/>
          <w:i/>
        </w:rPr>
        <w:t>Человек и Общество</w:t>
      </w:r>
    </w:p>
    <w:p w:rsidR="00102662" w:rsidRPr="00B04FE7" w:rsidRDefault="00D32C5B" w:rsidP="00B04FE7">
      <w:pPr>
        <w:spacing w:before="120" w:after="120" w:line="240" w:lineRule="auto"/>
        <w:jc w:val="center"/>
        <w:rPr>
          <w:rFonts w:ascii="Century" w:eastAsia="Batang" w:hAnsi="Century"/>
          <w:i/>
        </w:rPr>
      </w:pPr>
      <w:r w:rsidRPr="00B04FE7">
        <w:rPr>
          <w:rFonts w:ascii="Century" w:eastAsia="Batang" w:hAnsi="Century"/>
          <w:i/>
        </w:rPr>
        <w:t>Социологические науки</w:t>
      </w:r>
      <w:r w:rsidR="00842A68" w:rsidRPr="00B04FE7">
        <w:rPr>
          <w:rFonts w:ascii="Century" w:eastAsia="Batang" w:hAnsi="Century"/>
          <w:i/>
        </w:rPr>
        <w:t xml:space="preserve"> (социология, политология, юриспруденция, экономика, психология и др.)</w:t>
      </w:r>
    </w:p>
    <w:p w:rsidR="00D32C5B" w:rsidRPr="00B04FE7" w:rsidRDefault="00D32C5B" w:rsidP="00B04FE7">
      <w:pPr>
        <w:spacing w:before="120" w:after="120" w:line="240" w:lineRule="auto"/>
        <w:jc w:val="both"/>
        <w:rPr>
          <w:rFonts w:ascii="Century" w:eastAsia="Batang" w:hAnsi="Century"/>
        </w:rPr>
      </w:pPr>
      <w:r w:rsidRPr="00B04FE7">
        <w:rPr>
          <w:rFonts w:ascii="Century" w:eastAsia="Batang" w:hAnsi="Century"/>
        </w:rPr>
        <w:t>Человек как индивид. Познание человека и окружающего мира при помощи философии и психологии. Связь личности и социальной среды. Важность юридической грамотности для защиты свободы и достоинства человека. Человек как субъект экономики.</w:t>
      </w:r>
    </w:p>
    <w:p w:rsidR="00102662" w:rsidRPr="004B6BF7" w:rsidRDefault="004B6BF7" w:rsidP="00B04FE7">
      <w:pPr>
        <w:spacing w:before="120" w:after="120" w:line="240" w:lineRule="auto"/>
        <w:jc w:val="center"/>
        <w:rPr>
          <w:rFonts w:ascii="Century" w:eastAsia="Batang" w:hAnsi="Century"/>
          <w:b/>
          <w:i/>
        </w:rPr>
      </w:pPr>
      <w:r w:rsidRPr="004B6BF7">
        <w:rPr>
          <w:rFonts w:ascii="Century" w:eastAsia="Batang" w:hAnsi="Century"/>
          <w:b/>
          <w:i/>
        </w:rPr>
        <w:t>Человек и Техника</w:t>
      </w:r>
    </w:p>
    <w:p w:rsidR="00D32C5B" w:rsidRPr="00B04FE7" w:rsidRDefault="00D32C5B" w:rsidP="00B04FE7">
      <w:pPr>
        <w:spacing w:before="120" w:after="120" w:line="240" w:lineRule="auto"/>
        <w:jc w:val="center"/>
        <w:rPr>
          <w:rFonts w:ascii="Century" w:eastAsia="Batang" w:hAnsi="Century"/>
          <w:i/>
        </w:rPr>
      </w:pPr>
      <w:r w:rsidRPr="00B04FE7">
        <w:rPr>
          <w:rFonts w:ascii="Century" w:eastAsia="Batang" w:hAnsi="Century"/>
          <w:i/>
        </w:rPr>
        <w:t>Технические науки (инженерия, информационные технология, робототехника, искусственный интеллект и др.)</w:t>
      </w:r>
    </w:p>
    <w:p w:rsidR="00D32C5B" w:rsidRPr="00B04FE7" w:rsidRDefault="00D32C5B" w:rsidP="00B04FE7">
      <w:pPr>
        <w:spacing w:before="120" w:after="120" w:line="240" w:lineRule="auto"/>
        <w:jc w:val="both"/>
        <w:rPr>
          <w:rFonts w:ascii="Century" w:eastAsia="Batang" w:hAnsi="Century"/>
          <w:shd w:val="clear" w:color="auto" w:fill="FFFFFF"/>
        </w:rPr>
      </w:pPr>
      <w:r w:rsidRPr="00B04FE7">
        <w:rPr>
          <w:rFonts w:ascii="Century" w:eastAsia="Batang" w:hAnsi="Century"/>
          <w:shd w:val="clear" w:color="auto" w:fill="FFFFFF"/>
        </w:rPr>
        <w:lastRenderedPageBreak/>
        <w:t>Взаимосвязь человека и машины. Проблема искусственного и естественного интеллекта. Человек и его образ жизни в техногенном мире. Развитие техносферы: возможные последствия и влияние на здоровье и свободу личности.</w:t>
      </w:r>
    </w:p>
    <w:p w:rsidR="00D32C5B" w:rsidRPr="00B04FE7" w:rsidRDefault="00D32C5B" w:rsidP="00B04FE7">
      <w:pPr>
        <w:spacing w:before="120" w:after="120" w:line="240" w:lineRule="auto"/>
        <w:jc w:val="center"/>
        <w:rPr>
          <w:rFonts w:ascii="Century" w:eastAsia="Batang" w:hAnsi="Century"/>
          <w:b/>
        </w:rPr>
      </w:pPr>
      <w:r w:rsidRPr="00B04FE7">
        <w:rPr>
          <w:rFonts w:ascii="Century" w:eastAsia="Batang" w:hAnsi="Century"/>
          <w:b/>
        </w:rPr>
        <w:t>Организационный комитет</w:t>
      </w:r>
    </w:p>
    <w:p w:rsidR="00D32C5B" w:rsidRPr="00B04FE7" w:rsidRDefault="00D32C5B" w:rsidP="00B04FE7">
      <w:pPr>
        <w:spacing w:before="120" w:after="120" w:line="240" w:lineRule="auto"/>
        <w:jc w:val="center"/>
        <w:rPr>
          <w:rFonts w:ascii="Century" w:eastAsia="Batang" w:hAnsi="Century"/>
          <w:i/>
        </w:rPr>
      </w:pPr>
      <w:r w:rsidRPr="00B04FE7">
        <w:rPr>
          <w:rFonts w:ascii="Century" w:eastAsia="Batang" w:hAnsi="Century"/>
          <w:i/>
        </w:rPr>
        <w:t>Главный редактор</w:t>
      </w:r>
    </w:p>
    <w:p w:rsidR="00D32C5B" w:rsidRPr="00D32C5B" w:rsidRDefault="00D32C5B" w:rsidP="00B04FE7">
      <w:pPr>
        <w:shd w:val="clear" w:color="auto" w:fill="FFFFFF"/>
        <w:spacing w:before="120" w:after="120" w:line="240" w:lineRule="auto"/>
        <w:jc w:val="both"/>
        <w:rPr>
          <w:rFonts w:ascii="Century" w:eastAsia="Times New Roman" w:hAnsi="Century" w:cs="Times New Roman"/>
          <w:color w:val="000000"/>
          <w:lang w:eastAsia="ru-RU"/>
        </w:rPr>
      </w:pPr>
      <w:r w:rsidRPr="00D32C5B">
        <w:rPr>
          <w:rFonts w:ascii="Century" w:eastAsia="Times New Roman" w:hAnsi="Century" w:cs="Times New Roman"/>
          <w:color w:val="000000"/>
          <w:lang w:eastAsia="ru-RU"/>
        </w:rPr>
        <w:t>Афанасьев Ньургун Вячеславович</w:t>
      </w:r>
      <w:r w:rsidR="006E42E0" w:rsidRPr="00B04FE7">
        <w:rPr>
          <w:rFonts w:ascii="Century" w:eastAsia="Times New Roman" w:hAnsi="Century" w:cs="Times New Roman"/>
          <w:color w:val="000000"/>
          <w:lang w:eastAsia="ru-RU"/>
        </w:rPr>
        <w:t xml:space="preserve"> –</w:t>
      </w:r>
      <w:r w:rsidRPr="00D32C5B">
        <w:rPr>
          <w:rFonts w:ascii="Century" w:eastAsia="Times New Roman" w:hAnsi="Century" w:cs="Times New Roman"/>
          <w:color w:val="000000"/>
          <w:lang w:eastAsia="ru-RU"/>
        </w:rPr>
        <w:t xml:space="preserve"> кандидат филологических наук, доцент, заведующий кафедрой «Фольклор и культура» Института языков и культуры народов Северо-Востока России СВФУ им</w:t>
      </w:r>
      <w:r w:rsidR="006E42E0" w:rsidRPr="00B04FE7">
        <w:rPr>
          <w:rFonts w:ascii="Century" w:eastAsia="Times New Roman" w:hAnsi="Century" w:cs="Times New Roman"/>
          <w:color w:val="000000"/>
          <w:lang w:eastAsia="ru-RU"/>
        </w:rPr>
        <w:t xml:space="preserve">ени </w:t>
      </w:r>
      <w:r w:rsidRPr="00D32C5B">
        <w:rPr>
          <w:rFonts w:ascii="Century" w:eastAsia="Times New Roman" w:hAnsi="Century" w:cs="Times New Roman"/>
          <w:color w:val="000000"/>
          <w:lang w:eastAsia="ru-RU"/>
        </w:rPr>
        <w:t>М.К. Аммосова</w:t>
      </w:r>
      <w:r w:rsidR="006E42E0" w:rsidRPr="00B04FE7">
        <w:rPr>
          <w:rFonts w:ascii="Century" w:eastAsia="Times New Roman" w:hAnsi="Century" w:cs="Times New Roman"/>
          <w:color w:val="000000"/>
          <w:lang w:eastAsia="ru-RU"/>
        </w:rPr>
        <w:t>.</w:t>
      </w:r>
    </w:p>
    <w:p w:rsidR="00D32C5B" w:rsidRPr="00B04FE7" w:rsidRDefault="00D32C5B" w:rsidP="00B04FE7">
      <w:pPr>
        <w:spacing w:before="120" w:after="120" w:line="240" w:lineRule="auto"/>
        <w:jc w:val="center"/>
        <w:rPr>
          <w:rFonts w:ascii="Century" w:eastAsia="Batang" w:hAnsi="Century"/>
          <w:i/>
        </w:rPr>
      </w:pPr>
      <w:r w:rsidRPr="00B04FE7">
        <w:rPr>
          <w:rFonts w:ascii="Century" w:eastAsia="Batang" w:hAnsi="Century"/>
          <w:i/>
        </w:rPr>
        <w:t>Сопредседатели</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t xml:space="preserve">Карабулатова Ирина Советовна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доктор филологических наук, профессор, академик Российской академии естественных наук, Российский университет дружбы народов</w:t>
      </w:r>
      <w:r w:rsidR="00273521" w:rsidRPr="00B04FE7">
        <w:rPr>
          <w:rFonts w:ascii="Century" w:eastAsia="Times New Roman" w:hAnsi="Century" w:cs="Times New Roman"/>
        </w:rPr>
        <w:t>.</w:t>
      </w:r>
    </w:p>
    <w:p w:rsidR="00D32C5B" w:rsidRPr="00B04FE7" w:rsidRDefault="006E42E0" w:rsidP="00B04FE7">
      <w:pPr>
        <w:spacing w:before="120" w:after="120" w:line="240" w:lineRule="auto"/>
        <w:jc w:val="both"/>
        <w:rPr>
          <w:rFonts w:ascii="Century" w:hAnsi="Century"/>
          <w:color w:val="000000"/>
          <w:shd w:val="clear" w:color="auto" w:fill="FFFFFF"/>
        </w:rPr>
      </w:pPr>
      <w:r w:rsidRPr="00B04FE7">
        <w:rPr>
          <w:rFonts w:ascii="Century" w:hAnsi="Century"/>
          <w:color w:val="000000"/>
          <w:shd w:val="clear" w:color="auto" w:fill="FFFFFF"/>
        </w:rPr>
        <w:t xml:space="preserve">Ефимова Людмила Степановна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hAnsi="Century"/>
          <w:color w:val="000000"/>
          <w:shd w:val="clear" w:color="auto" w:fill="FFFFFF"/>
        </w:rPr>
        <w:t>доктор филологических наук, заведующий кафедрой культурологии СВФУ им</w:t>
      </w:r>
      <w:r w:rsidR="00273521" w:rsidRPr="00B04FE7">
        <w:rPr>
          <w:rFonts w:ascii="Century" w:hAnsi="Century"/>
          <w:color w:val="000000"/>
          <w:shd w:val="clear" w:color="auto" w:fill="FFFFFF"/>
        </w:rPr>
        <w:t>ени</w:t>
      </w:r>
      <w:r w:rsidRPr="00B04FE7">
        <w:rPr>
          <w:rFonts w:ascii="Century" w:hAnsi="Century"/>
          <w:color w:val="000000"/>
          <w:shd w:val="clear" w:color="auto" w:fill="FFFFFF"/>
        </w:rPr>
        <w:t xml:space="preserve"> М.К. Аммосова</w:t>
      </w:r>
      <w:r w:rsidR="00273521" w:rsidRPr="00B04FE7">
        <w:rPr>
          <w:rFonts w:ascii="Century" w:hAnsi="Century"/>
          <w:color w:val="000000"/>
          <w:shd w:val="clear" w:color="auto" w:fill="FFFFFF"/>
        </w:rPr>
        <w:t>.</w:t>
      </w:r>
    </w:p>
    <w:p w:rsidR="00D32C5B" w:rsidRPr="00B04FE7" w:rsidRDefault="00273521" w:rsidP="00B04FE7">
      <w:pPr>
        <w:spacing w:before="120" w:after="120" w:line="240" w:lineRule="auto"/>
        <w:jc w:val="both"/>
        <w:rPr>
          <w:rFonts w:ascii="Century" w:eastAsia="Batang" w:hAnsi="Century"/>
          <w:i/>
        </w:rPr>
      </w:pPr>
      <w:r w:rsidRPr="00B04FE7">
        <w:rPr>
          <w:rFonts w:ascii="Century" w:hAnsi="Century"/>
          <w:color w:val="000000"/>
          <w:shd w:val="clear" w:color="auto" w:fill="FFFFFF"/>
        </w:rPr>
        <w:t xml:space="preserve">Немцев Владимир Иванович </w:t>
      </w:r>
      <w:r w:rsidRPr="00B04FE7">
        <w:rPr>
          <w:rFonts w:ascii="Century" w:eastAsia="Times New Roman" w:hAnsi="Century" w:cs="Times New Roman"/>
          <w:color w:val="000000"/>
          <w:lang w:eastAsia="ru-RU"/>
        </w:rPr>
        <w:t>–</w:t>
      </w:r>
      <w:r w:rsidRPr="00D32C5B">
        <w:rPr>
          <w:rFonts w:ascii="Century" w:eastAsia="Times New Roman" w:hAnsi="Century" w:cs="Times New Roman"/>
          <w:color w:val="000000"/>
          <w:lang w:eastAsia="ru-RU"/>
        </w:rPr>
        <w:t xml:space="preserve"> </w:t>
      </w:r>
      <w:r w:rsidRPr="00B04FE7">
        <w:rPr>
          <w:rFonts w:ascii="Century" w:hAnsi="Century"/>
          <w:color w:val="000000"/>
          <w:shd w:val="clear" w:color="auto" w:fill="FFFFFF"/>
        </w:rPr>
        <w:t>доктор филологических наук, профессор Самарского государственного университета путей сообщения, кафедры теологии</w:t>
      </w:r>
      <w:r w:rsidR="004B6BF7">
        <w:rPr>
          <w:rFonts w:ascii="Century" w:hAnsi="Century"/>
          <w:color w:val="000000"/>
          <w:shd w:val="clear" w:color="auto" w:fill="FFFFFF"/>
        </w:rPr>
        <w:t>.</w:t>
      </w:r>
    </w:p>
    <w:p w:rsidR="00D32C5B" w:rsidRPr="00B04FE7" w:rsidRDefault="006E42E0" w:rsidP="00B04FE7">
      <w:pPr>
        <w:spacing w:before="120" w:after="120" w:line="240" w:lineRule="auto"/>
        <w:jc w:val="center"/>
        <w:rPr>
          <w:rFonts w:ascii="Century" w:eastAsia="Batang" w:hAnsi="Century"/>
          <w:i/>
        </w:rPr>
      </w:pPr>
      <w:r w:rsidRPr="00B04FE7">
        <w:rPr>
          <w:rFonts w:ascii="Century" w:eastAsia="Batang" w:hAnsi="Century"/>
          <w:i/>
        </w:rPr>
        <w:t>Заместители председателя</w:t>
      </w:r>
    </w:p>
    <w:p w:rsidR="006E42E0" w:rsidRPr="00B04FE7" w:rsidRDefault="006E42E0" w:rsidP="00B04FE7">
      <w:pPr>
        <w:spacing w:before="120" w:after="120" w:line="240" w:lineRule="auto"/>
        <w:jc w:val="both"/>
        <w:rPr>
          <w:rFonts w:ascii="Century" w:hAnsi="Century"/>
          <w:color w:val="000000"/>
          <w:shd w:val="clear" w:color="auto" w:fill="FFFFFF"/>
        </w:rPr>
      </w:pPr>
      <w:r w:rsidRPr="00B04FE7">
        <w:rPr>
          <w:rFonts w:ascii="Century" w:hAnsi="Century"/>
          <w:color w:val="000000"/>
          <w:shd w:val="clear" w:color="auto" w:fill="FFFFFF"/>
        </w:rPr>
        <w:t xml:space="preserve">Илларионов Василий Васильевич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hAnsi="Century"/>
          <w:color w:val="000000"/>
          <w:shd w:val="clear" w:color="auto" w:fill="FFFFFF"/>
        </w:rPr>
        <w:t>доктор филологических наук, профессор</w:t>
      </w:r>
      <w:r w:rsidR="004B6BF7">
        <w:rPr>
          <w:rFonts w:ascii="Century" w:hAnsi="Century"/>
          <w:color w:val="000000"/>
          <w:shd w:val="clear" w:color="auto" w:fill="FFFFFF"/>
        </w:rPr>
        <w:t xml:space="preserve"> </w:t>
      </w:r>
      <w:r w:rsidR="004B6BF7" w:rsidRPr="00B04FE7">
        <w:rPr>
          <w:rFonts w:ascii="Century" w:hAnsi="Century"/>
          <w:color w:val="000000"/>
          <w:shd w:val="clear" w:color="auto" w:fill="FFFFFF"/>
        </w:rPr>
        <w:t>СВФУ имени М.К. Аммосова</w:t>
      </w:r>
      <w:r w:rsidR="004B6BF7">
        <w:rPr>
          <w:rFonts w:ascii="Century" w:hAnsi="Century"/>
          <w:color w:val="000000"/>
          <w:shd w:val="clear" w:color="auto" w:fill="FFFFFF"/>
        </w:rPr>
        <w:t>.</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t xml:space="preserve">Екимова Ксения Валерьевна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доктор экономических наук, профессор, проректор по науке, Государ</w:t>
      </w:r>
      <w:r w:rsidR="004B6BF7">
        <w:rPr>
          <w:rFonts w:ascii="Century" w:eastAsia="Times New Roman" w:hAnsi="Century" w:cs="Times New Roman"/>
        </w:rPr>
        <w:t>ственный университет управления.</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t xml:space="preserve">Латфуллин Габдельахат Рашидович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доктор экономических наук, профессор, Государственный университет управления, директор института</w:t>
      </w:r>
      <w:r w:rsidR="004B6BF7">
        <w:rPr>
          <w:rFonts w:ascii="Century" w:eastAsia="Times New Roman" w:hAnsi="Century" w:cs="Times New Roman"/>
        </w:rPr>
        <w:t>.</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t xml:space="preserve">Ляушева Светлана Аслановна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доктор философских наук, профессор, проректор по науке, Адыгейский государственный университет</w:t>
      </w:r>
      <w:r w:rsidR="004B6BF7">
        <w:rPr>
          <w:rFonts w:ascii="Century" w:eastAsia="Times New Roman" w:hAnsi="Century" w:cs="Times New Roman"/>
        </w:rPr>
        <w:t>.</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t xml:space="preserve">Эбзеева Юлия Николаевна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кандидат филологических наук, доцент, директор Института современных языков, миграций и межкультурных коммуникаций, советник ректора, Российский университет дружбы народов</w:t>
      </w:r>
      <w:r w:rsidR="004B6BF7">
        <w:rPr>
          <w:rFonts w:ascii="Century" w:eastAsia="Times New Roman" w:hAnsi="Century" w:cs="Times New Roman"/>
        </w:rPr>
        <w:t>.</w:t>
      </w:r>
    </w:p>
    <w:p w:rsidR="006E42E0" w:rsidRPr="00B04FE7" w:rsidRDefault="006E42E0" w:rsidP="00B04FE7">
      <w:pPr>
        <w:spacing w:before="120" w:after="120" w:line="240" w:lineRule="auto"/>
        <w:jc w:val="center"/>
        <w:rPr>
          <w:rFonts w:ascii="Century" w:eastAsia="Batang" w:hAnsi="Century"/>
          <w:i/>
        </w:rPr>
      </w:pPr>
      <w:r w:rsidRPr="00B04FE7">
        <w:rPr>
          <w:rFonts w:ascii="Century" w:eastAsia="Batang" w:hAnsi="Century"/>
          <w:i/>
        </w:rPr>
        <w:t>Рабочая группа</w:t>
      </w:r>
    </w:p>
    <w:p w:rsidR="006E42E0" w:rsidRPr="00B04FE7" w:rsidRDefault="006E42E0" w:rsidP="00B04FE7">
      <w:pPr>
        <w:spacing w:before="120" w:after="120" w:line="240" w:lineRule="auto"/>
        <w:jc w:val="both"/>
        <w:rPr>
          <w:rFonts w:ascii="Century" w:hAnsi="Century"/>
          <w:color w:val="000000"/>
          <w:shd w:val="clear" w:color="auto" w:fill="FFFFFF"/>
        </w:rPr>
      </w:pPr>
      <w:r w:rsidRPr="00B04FE7">
        <w:rPr>
          <w:rFonts w:ascii="Century" w:hAnsi="Century"/>
          <w:color w:val="000000"/>
          <w:shd w:val="clear" w:color="auto" w:fill="FFFFFF"/>
        </w:rPr>
        <w:t xml:space="preserve">Юрина Ирина Ивановна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hAnsi="Century"/>
          <w:color w:val="000000"/>
          <w:shd w:val="clear" w:color="auto" w:fill="FFFFFF"/>
        </w:rPr>
        <w:t xml:space="preserve"> руководитель компаний «Наука без границ» и сообщества научных издательств.</w:t>
      </w:r>
    </w:p>
    <w:p w:rsidR="006E42E0" w:rsidRPr="00B04FE7" w:rsidRDefault="006E42E0" w:rsidP="00B04FE7">
      <w:pPr>
        <w:spacing w:before="120" w:after="120" w:line="240" w:lineRule="auto"/>
        <w:jc w:val="both"/>
        <w:rPr>
          <w:rFonts w:ascii="Century" w:hAnsi="Century"/>
          <w:color w:val="000000"/>
          <w:shd w:val="clear" w:color="auto" w:fill="FFFFFF"/>
        </w:rPr>
      </w:pPr>
      <w:r w:rsidRPr="00B04FE7">
        <w:rPr>
          <w:rFonts w:ascii="Century" w:hAnsi="Century"/>
          <w:color w:val="000000"/>
          <w:shd w:val="clear" w:color="auto" w:fill="FFFFFF"/>
        </w:rPr>
        <w:t xml:space="preserve">Илларионова Туяра Васильевна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hAnsi="Century"/>
          <w:color w:val="000000"/>
          <w:shd w:val="clear" w:color="auto" w:fill="FFFFFF"/>
        </w:rPr>
        <w:t>кандидат филологических наук, доцент СВФУ им. М.К. Аммосова</w:t>
      </w:r>
      <w:r w:rsidR="004B6BF7">
        <w:rPr>
          <w:rFonts w:ascii="Century" w:hAnsi="Century"/>
          <w:color w:val="000000"/>
          <w:shd w:val="clear" w:color="auto" w:fill="FFFFFF"/>
        </w:rPr>
        <w:t>.</w:t>
      </w:r>
    </w:p>
    <w:p w:rsidR="006E42E0" w:rsidRPr="00B04FE7" w:rsidRDefault="006E42E0" w:rsidP="00B04FE7">
      <w:pPr>
        <w:spacing w:before="120" w:after="120" w:line="240" w:lineRule="auto"/>
        <w:jc w:val="both"/>
        <w:rPr>
          <w:rFonts w:ascii="Century" w:hAnsi="Century"/>
          <w:color w:val="000000"/>
          <w:shd w:val="clear" w:color="auto" w:fill="FFFFFF"/>
        </w:rPr>
      </w:pPr>
      <w:r w:rsidRPr="00B04FE7">
        <w:rPr>
          <w:rFonts w:ascii="Century" w:hAnsi="Century"/>
          <w:color w:val="000000"/>
          <w:shd w:val="clear" w:color="auto" w:fill="FFFFFF"/>
        </w:rPr>
        <w:t xml:space="preserve">Шкурко Наталья Сергеевна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hAnsi="Century"/>
          <w:color w:val="000000"/>
          <w:shd w:val="clear" w:color="auto" w:fill="FFFFFF"/>
        </w:rPr>
        <w:t>кандидат филос</w:t>
      </w:r>
      <w:r w:rsidR="004B6BF7">
        <w:rPr>
          <w:rFonts w:ascii="Century" w:hAnsi="Century"/>
          <w:color w:val="000000"/>
          <w:shd w:val="clear" w:color="auto" w:fill="FFFFFF"/>
        </w:rPr>
        <w:t>офских наук, доцент СВФУ им. М.</w:t>
      </w:r>
      <w:r w:rsidRPr="00B04FE7">
        <w:rPr>
          <w:rFonts w:ascii="Century" w:hAnsi="Century"/>
          <w:color w:val="000000"/>
          <w:shd w:val="clear" w:color="auto" w:fill="FFFFFF"/>
        </w:rPr>
        <w:t>К. Аммосова</w:t>
      </w:r>
      <w:r w:rsidR="004B6BF7">
        <w:rPr>
          <w:rFonts w:ascii="Century" w:hAnsi="Century"/>
          <w:color w:val="000000"/>
          <w:shd w:val="clear" w:color="auto" w:fill="FFFFFF"/>
        </w:rPr>
        <w:t>.</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t xml:space="preserve">Антонов Виктор Глебович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доктор экономических наук, профессор, заведующий кафедры теории организации и управления ГУУ</w:t>
      </w:r>
      <w:r w:rsidR="004B6BF7">
        <w:rPr>
          <w:rFonts w:ascii="Century" w:eastAsia="Times New Roman" w:hAnsi="Century" w:cs="Times New Roman"/>
        </w:rPr>
        <w:t>.</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t xml:space="preserve">Барабаш Виктор Владимирович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 xml:space="preserve">доктор филологических наук, профессор, заведующий кафедрой журналистского мастерства и </w:t>
      </w:r>
      <w:r w:rsidRPr="00B04FE7">
        <w:rPr>
          <w:rFonts w:ascii="Century" w:eastAsia="Times New Roman" w:hAnsi="Century" w:cs="Times New Roman"/>
          <w:lang w:val="en-US"/>
        </w:rPr>
        <w:t>PR</w:t>
      </w:r>
      <w:r w:rsidRPr="00B04FE7">
        <w:rPr>
          <w:rFonts w:ascii="Century" w:eastAsia="Times New Roman" w:hAnsi="Century" w:cs="Times New Roman"/>
        </w:rPr>
        <w:t>, директор академии телевидения и массовых коммуникаций, Российский университет дружбы народов</w:t>
      </w:r>
      <w:r w:rsidR="004B6BF7">
        <w:rPr>
          <w:rFonts w:ascii="Century" w:eastAsia="Times New Roman" w:hAnsi="Century" w:cs="Times New Roman"/>
        </w:rPr>
        <w:t>.</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t xml:space="preserve">Галиуллина Светлана Дмитриевна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доктор исторических наук, профессор, заведующая кафедрой зарубежных регионоведения Уфимского государственного нефтяного технического университета</w:t>
      </w:r>
      <w:r w:rsidR="004B6BF7">
        <w:rPr>
          <w:rFonts w:ascii="Century" w:eastAsia="Times New Roman" w:hAnsi="Century" w:cs="Times New Roman"/>
        </w:rPr>
        <w:t>.</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t xml:space="preserve">Зотов Владимир Борисович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доктор экономических наук, профессор, заведующий кафедрой, Государственный университет управления</w:t>
      </w:r>
      <w:r w:rsidR="004B6BF7">
        <w:rPr>
          <w:rFonts w:ascii="Century" w:eastAsia="Times New Roman" w:hAnsi="Century" w:cs="Times New Roman"/>
        </w:rPr>
        <w:t>.</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t xml:space="preserve">Калкеева Камарияш Райхановна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доктор педагогических наук, профессор, заведующая кафедрой педагогического мастерства, Евразийский национальный университет им. Л. Гумилева</w:t>
      </w:r>
      <w:r w:rsidR="004B6BF7">
        <w:rPr>
          <w:rFonts w:ascii="Century" w:eastAsia="Times New Roman" w:hAnsi="Century" w:cs="Times New Roman"/>
        </w:rPr>
        <w:t>.</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lastRenderedPageBreak/>
        <w:t xml:space="preserve">Лучинская Елена Николаевна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доктор филологических наук, профессор, заведующая кафедрой общего и славяно-русского языкознания, Кубанский государственный университет</w:t>
      </w:r>
      <w:r w:rsidR="004B6BF7">
        <w:rPr>
          <w:rFonts w:ascii="Century" w:eastAsia="Times New Roman" w:hAnsi="Century" w:cs="Times New Roman"/>
        </w:rPr>
        <w:t>.</w:t>
      </w:r>
    </w:p>
    <w:p w:rsidR="006E42E0" w:rsidRPr="00B04FE7" w:rsidRDefault="006E42E0" w:rsidP="00B04FE7">
      <w:pPr>
        <w:spacing w:before="120" w:after="120" w:line="240" w:lineRule="auto"/>
        <w:jc w:val="both"/>
        <w:rPr>
          <w:rFonts w:ascii="Century" w:eastAsia="Times New Roman" w:hAnsi="Century" w:cs="Times New Roman"/>
          <w:color w:val="000000" w:themeColor="text1"/>
        </w:rPr>
      </w:pPr>
      <w:r w:rsidRPr="00B04FE7">
        <w:rPr>
          <w:rFonts w:ascii="Century" w:eastAsia="Times New Roman" w:hAnsi="Century" w:cs="Times New Roman"/>
        </w:rPr>
        <w:t xml:space="preserve">Солодилова Наталья Зиновьевна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 xml:space="preserve">доктор экономических наук, профессор, </w:t>
      </w:r>
      <w:r w:rsidRPr="00B04FE7">
        <w:rPr>
          <w:rFonts w:ascii="Century" w:eastAsia="Times New Roman" w:hAnsi="Century" w:cs="Times New Roman"/>
          <w:color w:val="000000" w:themeColor="text1"/>
        </w:rPr>
        <w:t>д</w:t>
      </w:r>
      <w:r w:rsidRPr="00B04FE7">
        <w:rPr>
          <w:rFonts w:ascii="Century" w:eastAsia="Times New Roman" w:hAnsi="Century" w:cs="Times New Roman"/>
          <w:color w:val="000000" w:themeColor="text1"/>
          <w:shd w:val="clear" w:color="auto" w:fill="FFFFFF"/>
        </w:rPr>
        <w:t xml:space="preserve">иректор Института экономики и сервиса </w:t>
      </w:r>
      <w:r w:rsidRPr="00B04FE7">
        <w:rPr>
          <w:rFonts w:ascii="Century" w:eastAsia="Times New Roman" w:hAnsi="Century" w:cs="Times New Roman"/>
          <w:color w:val="000000" w:themeColor="text1"/>
        </w:rPr>
        <w:t>УГНТУ.</w:t>
      </w:r>
    </w:p>
    <w:p w:rsidR="006E42E0" w:rsidRPr="00B04FE7" w:rsidRDefault="00273521" w:rsidP="00B04FE7">
      <w:pPr>
        <w:spacing w:before="120" w:after="120" w:line="240" w:lineRule="auto"/>
        <w:jc w:val="center"/>
        <w:rPr>
          <w:rFonts w:ascii="Century" w:eastAsia="Batang" w:hAnsi="Century"/>
          <w:b/>
        </w:rPr>
      </w:pPr>
      <w:r w:rsidRPr="00B04FE7">
        <w:rPr>
          <w:rFonts w:ascii="Century" w:eastAsia="Batang" w:hAnsi="Century"/>
          <w:b/>
        </w:rPr>
        <w:t>Требования к оформлению</w:t>
      </w:r>
    </w:p>
    <w:p w:rsidR="006E42E0" w:rsidRPr="00B04FE7" w:rsidRDefault="00273521" w:rsidP="00B04FE7">
      <w:pPr>
        <w:spacing w:before="120" w:after="120" w:line="240" w:lineRule="auto"/>
        <w:jc w:val="both"/>
        <w:rPr>
          <w:rFonts w:ascii="Century" w:eastAsia="Batang" w:hAnsi="Century"/>
        </w:rPr>
      </w:pPr>
      <w:r w:rsidRPr="00B04FE7">
        <w:rPr>
          <w:rFonts w:ascii="Century" w:eastAsia="Batang" w:hAnsi="Century"/>
        </w:rPr>
        <w:t xml:space="preserve">Статьи должны соответствовать требованиям и быть оформлены </w:t>
      </w:r>
      <w:r w:rsidR="00B04FE7" w:rsidRPr="00B04FE7">
        <w:rPr>
          <w:rFonts w:ascii="Century" w:eastAsia="Batang" w:hAnsi="Century"/>
        </w:rPr>
        <w:t>по шаблону</w:t>
      </w:r>
      <w:r w:rsidRPr="00B04FE7">
        <w:rPr>
          <w:rFonts w:ascii="Century" w:eastAsia="Batang" w:hAnsi="Century"/>
        </w:rPr>
        <w:t xml:space="preserve"> (Приложение 1).</w:t>
      </w:r>
      <w:r w:rsidR="00B04FE7" w:rsidRPr="00B04FE7">
        <w:rPr>
          <w:rFonts w:ascii="Century" w:eastAsia="Batang" w:hAnsi="Century"/>
        </w:rPr>
        <w:t xml:space="preserve"> Статьи необходимо предоставлять в двух форматах: </w:t>
      </w:r>
      <w:r w:rsidR="00B04FE7" w:rsidRPr="00B04FE7">
        <w:rPr>
          <w:rFonts w:ascii="Century" w:eastAsia="Batang" w:hAnsi="Century"/>
          <w:lang w:val="en-US"/>
        </w:rPr>
        <w:t>Word</w:t>
      </w:r>
      <w:r w:rsidR="00B04FE7" w:rsidRPr="003E4BEE">
        <w:rPr>
          <w:rFonts w:ascii="Century" w:eastAsia="Batang" w:hAnsi="Century"/>
        </w:rPr>
        <w:t xml:space="preserve"> </w:t>
      </w:r>
      <w:r w:rsidR="00B04FE7" w:rsidRPr="00B04FE7">
        <w:rPr>
          <w:rFonts w:ascii="Century" w:eastAsia="Batang" w:hAnsi="Century"/>
        </w:rPr>
        <w:t xml:space="preserve">и </w:t>
      </w:r>
      <w:r w:rsidR="00B04FE7" w:rsidRPr="00B04FE7">
        <w:rPr>
          <w:rFonts w:ascii="Century" w:eastAsia="Batang" w:hAnsi="Century"/>
          <w:lang w:val="en-US"/>
        </w:rPr>
        <w:t>PDF</w:t>
      </w:r>
      <w:r w:rsidR="00B04FE7" w:rsidRPr="003E4BEE">
        <w:rPr>
          <w:rFonts w:ascii="Century" w:eastAsia="Batang" w:hAnsi="Century"/>
        </w:rPr>
        <w:t>.</w:t>
      </w:r>
    </w:p>
    <w:p w:rsidR="00273521" w:rsidRPr="00B04FE7" w:rsidRDefault="00B04FE7" w:rsidP="00B04FE7">
      <w:pPr>
        <w:spacing w:before="120" w:after="120" w:line="240" w:lineRule="auto"/>
        <w:jc w:val="both"/>
        <w:rPr>
          <w:rFonts w:ascii="Century" w:eastAsia="Batang" w:hAnsi="Century"/>
        </w:rPr>
      </w:pPr>
      <w:r w:rsidRPr="00B04FE7">
        <w:rPr>
          <w:rFonts w:ascii="Century" w:eastAsia="Batang" w:hAnsi="Century"/>
        </w:rPr>
        <w:t>К статьям необходимо предоставить отчет программы Антиплагиат. Оригинальность статьи должна быть не менее 80%.</w:t>
      </w:r>
    </w:p>
    <w:p w:rsidR="00102662" w:rsidRPr="00B04FE7" w:rsidRDefault="00102662" w:rsidP="00B04FE7">
      <w:pPr>
        <w:spacing w:before="120" w:after="120" w:line="240" w:lineRule="auto"/>
        <w:jc w:val="center"/>
        <w:rPr>
          <w:rFonts w:ascii="Century" w:eastAsia="Batang" w:hAnsi="Century"/>
          <w:b/>
        </w:rPr>
      </w:pPr>
      <w:r w:rsidRPr="00B04FE7">
        <w:rPr>
          <w:rFonts w:ascii="Century" w:eastAsia="Batang" w:hAnsi="Century"/>
          <w:b/>
        </w:rPr>
        <w:t>Контакты</w:t>
      </w:r>
    </w:p>
    <w:p w:rsidR="00D6688F" w:rsidRPr="00B04FE7" w:rsidRDefault="00B04FE7" w:rsidP="00B04FE7">
      <w:pPr>
        <w:spacing w:before="120" w:after="120" w:line="240" w:lineRule="auto"/>
        <w:jc w:val="both"/>
        <w:rPr>
          <w:rFonts w:ascii="Century" w:hAnsi="Century"/>
        </w:rPr>
      </w:pPr>
      <w:r w:rsidRPr="00B04FE7">
        <w:rPr>
          <w:rFonts w:ascii="Century" w:eastAsia="Batang" w:hAnsi="Century"/>
        </w:rPr>
        <w:t>Тел.:</w:t>
      </w:r>
      <w:r w:rsidRPr="00B04FE7">
        <w:rPr>
          <w:rFonts w:ascii="Century" w:hAnsi="Century"/>
        </w:rPr>
        <w:t xml:space="preserve"> 8 (800) 234 82 52 (звонок бесплатный)</w:t>
      </w:r>
    </w:p>
    <w:p w:rsidR="00B04FE7" w:rsidRPr="003E4BEE" w:rsidRDefault="00B04FE7" w:rsidP="00B04FE7">
      <w:pPr>
        <w:spacing w:before="120" w:after="120" w:line="240" w:lineRule="auto"/>
        <w:rPr>
          <w:rFonts w:ascii="Century" w:eastAsia="Times New Roman" w:hAnsi="Century" w:cs="Times New Roman"/>
          <w:color w:val="000000"/>
          <w:lang w:eastAsia="ru-RU"/>
        </w:rPr>
      </w:pPr>
      <w:r w:rsidRPr="00B04FE7">
        <w:rPr>
          <w:rFonts w:ascii="Century" w:hAnsi="Century"/>
          <w:lang w:val="en-US"/>
        </w:rPr>
        <w:t>E</w:t>
      </w:r>
      <w:r w:rsidRPr="003E4BEE">
        <w:rPr>
          <w:rFonts w:ascii="Century" w:hAnsi="Century"/>
        </w:rPr>
        <w:t>-</w:t>
      </w:r>
      <w:r w:rsidRPr="00B04FE7">
        <w:rPr>
          <w:rFonts w:ascii="Century" w:hAnsi="Century"/>
          <w:lang w:val="en-US"/>
        </w:rPr>
        <w:t>mail</w:t>
      </w:r>
      <w:r w:rsidRPr="003E4BEE">
        <w:rPr>
          <w:rFonts w:ascii="Century" w:hAnsi="Century"/>
        </w:rPr>
        <w:t xml:space="preserve">: </w:t>
      </w:r>
      <w:r w:rsidRPr="00B04FE7">
        <w:rPr>
          <w:rFonts w:ascii="Century" w:eastAsia="Times New Roman" w:hAnsi="Century" w:cs="Times New Roman"/>
          <w:lang w:val="en-US" w:eastAsia="ru-RU"/>
        </w:rPr>
        <w:t>naukabezgranits</w:t>
      </w:r>
      <w:r w:rsidRPr="003E4BEE">
        <w:rPr>
          <w:rFonts w:ascii="Century" w:eastAsia="Times New Roman" w:hAnsi="Century" w:cs="Times New Roman"/>
          <w:color w:val="000000"/>
          <w:lang w:eastAsia="ru-RU"/>
        </w:rPr>
        <w:t>@</w:t>
      </w:r>
      <w:r w:rsidRPr="00B04FE7">
        <w:rPr>
          <w:rFonts w:ascii="Century" w:eastAsia="Times New Roman" w:hAnsi="Century" w:cs="Times New Roman"/>
          <w:color w:val="000000"/>
          <w:lang w:val="en-US" w:eastAsia="ru-RU"/>
        </w:rPr>
        <w:t>yandex</w:t>
      </w:r>
      <w:r w:rsidRPr="003E4BEE">
        <w:rPr>
          <w:rFonts w:ascii="Century" w:eastAsia="Times New Roman" w:hAnsi="Century" w:cs="Times New Roman"/>
          <w:color w:val="000000"/>
          <w:lang w:eastAsia="ru-RU"/>
        </w:rPr>
        <w:t>.</w:t>
      </w:r>
      <w:r w:rsidRPr="00B04FE7">
        <w:rPr>
          <w:rFonts w:ascii="Century" w:eastAsia="Times New Roman" w:hAnsi="Century" w:cs="Times New Roman"/>
          <w:color w:val="000000"/>
          <w:lang w:val="en-US" w:eastAsia="ru-RU"/>
        </w:rPr>
        <w:t>ru</w:t>
      </w:r>
    </w:p>
    <w:p w:rsidR="007663E2" w:rsidRPr="003E4BEE" w:rsidRDefault="00B04FE7" w:rsidP="00B04FE7">
      <w:pPr>
        <w:jc w:val="right"/>
        <w:rPr>
          <w:rFonts w:ascii="Century" w:eastAsia="Batang" w:hAnsi="Century"/>
          <w:b/>
          <w:i/>
          <w:lang w:val="en-US"/>
        </w:rPr>
      </w:pPr>
      <w:r w:rsidRPr="00A355ED">
        <w:rPr>
          <w:rFonts w:ascii="Century" w:eastAsia="Batang" w:hAnsi="Century"/>
          <w:b/>
          <w:i/>
          <w:lang w:val="en-US"/>
        </w:rPr>
        <w:br w:type="page"/>
      </w:r>
      <w:r w:rsidRPr="00B04FE7">
        <w:rPr>
          <w:rFonts w:ascii="Century" w:eastAsia="Batang" w:hAnsi="Century"/>
          <w:b/>
          <w:i/>
        </w:rPr>
        <w:lastRenderedPageBreak/>
        <w:t>Приложение</w:t>
      </w:r>
      <w:r w:rsidRPr="00B04FE7">
        <w:rPr>
          <w:rFonts w:ascii="Century" w:eastAsia="Batang" w:hAnsi="Century"/>
          <w:b/>
          <w:i/>
          <w:lang w:val="en-US"/>
        </w:rPr>
        <w:t xml:space="preserve"> 1</w:t>
      </w:r>
    </w:p>
    <w:p w:rsidR="00B04FE7" w:rsidRPr="008B6524" w:rsidRDefault="00B04FE7" w:rsidP="00B04FE7">
      <w:pPr>
        <w:pStyle w:val="papertitle"/>
        <w:spacing w:before="100" w:beforeAutospacing="1" w:after="100" w:afterAutospacing="1"/>
        <w:rPr>
          <w:kern w:val="48"/>
        </w:rPr>
      </w:pPr>
      <w:r w:rsidRPr="008B6524">
        <w:rPr>
          <w:kern w:val="48"/>
        </w:rPr>
        <w:t xml:space="preserve">Paper Title* (use style: </w:t>
      </w:r>
      <w:r w:rsidRPr="008B6524">
        <w:rPr>
          <w:iCs/>
          <w:kern w:val="48"/>
        </w:rPr>
        <w:t>paper title</w:t>
      </w:r>
      <w:r w:rsidRPr="008B6524">
        <w:rPr>
          <w:kern w:val="48"/>
        </w:rPr>
        <w:t>)</w:t>
      </w:r>
    </w:p>
    <w:p w:rsidR="00B04FE7" w:rsidRDefault="00B04FE7" w:rsidP="00B04FE7">
      <w:pPr>
        <w:pStyle w:val="Author"/>
        <w:spacing w:before="100" w:beforeAutospacing="1" w:after="100" w:afterAutospacing="1"/>
        <w:rPr>
          <w:sz w:val="16"/>
          <w:szCs w:val="16"/>
        </w:rPr>
      </w:pPr>
      <w:r>
        <w:rPr>
          <w:sz w:val="16"/>
          <w:szCs w:val="16"/>
        </w:rPr>
        <w:t>*</w:t>
      </w:r>
      <w:r w:rsidRPr="00CA4392">
        <w:rPr>
          <w:sz w:val="16"/>
          <w:szCs w:val="16"/>
        </w:rPr>
        <w:t>Note: Sub-titles are not captured in Xplore and should not be used</w:t>
      </w:r>
    </w:p>
    <w:p w:rsidR="00B04FE7" w:rsidRDefault="00B04FE7" w:rsidP="00B04FE7">
      <w:pPr>
        <w:pStyle w:val="Author"/>
        <w:spacing w:before="100" w:beforeAutospacing="1" w:after="100" w:afterAutospacing="1" w:line="120" w:lineRule="auto"/>
        <w:rPr>
          <w:sz w:val="16"/>
          <w:szCs w:val="16"/>
        </w:rPr>
      </w:pPr>
    </w:p>
    <w:p w:rsidR="00B04FE7" w:rsidRPr="00CA4392" w:rsidRDefault="00B04FE7" w:rsidP="00B04FE7">
      <w:pPr>
        <w:pStyle w:val="Author"/>
        <w:spacing w:before="100" w:beforeAutospacing="1" w:after="100" w:afterAutospacing="1" w:line="120" w:lineRule="auto"/>
        <w:rPr>
          <w:sz w:val="16"/>
          <w:szCs w:val="16"/>
        </w:rPr>
        <w:sectPr w:rsidR="00B04FE7" w:rsidRPr="00CA4392" w:rsidSect="003B4E04">
          <w:footerReference w:type="first" r:id="rId8"/>
          <w:pgSz w:w="11906" w:h="16838" w:code="9"/>
          <w:pgMar w:top="540" w:right="893" w:bottom="1440" w:left="893" w:header="720" w:footer="720" w:gutter="0"/>
          <w:cols w:space="720"/>
          <w:titlePg/>
          <w:docGrid w:linePitch="360"/>
        </w:sectPr>
      </w:pPr>
    </w:p>
    <w:p w:rsidR="00B04FE7" w:rsidRDefault="00B04FE7" w:rsidP="00B04FE7">
      <w:pPr>
        <w:pStyle w:val="Author"/>
        <w:spacing w:before="100" w:beforeAutospacing="1"/>
        <w:rPr>
          <w:sz w:val="18"/>
          <w:szCs w:val="18"/>
        </w:rPr>
      </w:pPr>
      <w:r w:rsidRPr="00F847A6">
        <w:rPr>
          <w:sz w:val="18"/>
          <w:szCs w:val="18"/>
        </w:rPr>
        <w:lastRenderedPageBreak/>
        <w:t>line 1: 1</w:t>
      </w:r>
      <w:r w:rsidRPr="00F847A6">
        <w:rPr>
          <w:sz w:val="18"/>
          <w:szCs w:val="18"/>
          <w:vertAlign w:val="superscript"/>
        </w:rPr>
        <w:t>st</w:t>
      </w:r>
      <w:r w:rsidRPr="00F847A6">
        <w:rPr>
          <w:sz w:val="18"/>
          <w:szCs w:val="18"/>
        </w:rPr>
        <w:t xml:space="preserve"> Given Name Surname </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p w:rsidR="00B04FE7" w:rsidRPr="00F847A6" w:rsidRDefault="00B04FE7" w:rsidP="00B04FE7">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r>
        <w:rPr>
          <w:sz w:val="18"/>
          <w:szCs w:val="18"/>
        </w:rPr>
        <w:br w:type="column"/>
      </w:r>
      <w:r w:rsidRPr="00F847A6">
        <w:rPr>
          <w:sz w:val="18"/>
          <w:szCs w:val="18"/>
        </w:rPr>
        <w:lastRenderedPageBreak/>
        <w:t>line 1: 2</w:t>
      </w:r>
      <w:r w:rsidRPr="00F847A6">
        <w:rPr>
          <w:sz w:val="18"/>
          <w:szCs w:val="18"/>
          <w:vertAlign w:val="superscript"/>
        </w:rPr>
        <w:t>nd</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p w:rsidR="00B04FE7" w:rsidRPr="00F847A6" w:rsidRDefault="00B04FE7" w:rsidP="00B04FE7">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Pr>
          <w:sz w:val="18"/>
          <w:szCs w:val="18"/>
        </w:rPr>
        <w:t xml:space="preserve"> or ORCID</w:t>
      </w:r>
      <w:r>
        <w:rPr>
          <w:sz w:val="18"/>
          <w:szCs w:val="18"/>
        </w:rPr>
        <w:br w:type="column"/>
      </w:r>
      <w:r w:rsidRPr="00F847A6">
        <w:rPr>
          <w:sz w:val="18"/>
          <w:szCs w:val="18"/>
        </w:rPr>
        <w:lastRenderedPageBreak/>
        <w:t>line 1: 3</w:t>
      </w:r>
      <w:r w:rsidRPr="00F847A6">
        <w:rPr>
          <w:sz w:val="18"/>
          <w:szCs w:val="18"/>
          <w:vertAlign w:val="superscript"/>
        </w:rPr>
        <w:t>rd</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p w:rsidR="00B04FE7" w:rsidRDefault="00B04FE7" w:rsidP="00B04FE7">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r>
        <w:t xml:space="preserve"> </w:t>
      </w:r>
    </w:p>
    <w:p w:rsidR="00B04FE7" w:rsidRPr="00B04FE7" w:rsidRDefault="00B04FE7" w:rsidP="00B04FE7">
      <w:pPr>
        <w:rPr>
          <w:lang w:val="en-US"/>
        </w:rPr>
        <w:sectPr w:rsidR="00B04FE7" w:rsidRPr="00B04FE7" w:rsidSect="003B4E04">
          <w:type w:val="continuous"/>
          <w:pgSz w:w="11906" w:h="16838" w:code="9"/>
          <w:pgMar w:top="450" w:right="893" w:bottom="1440" w:left="893" w:header="720" w:footer="720" w:gutter="0"/>
          <w:cols w:num="3" w:space="720"/>
          <w:docGrid w:linePitch="360"/>
        </w:sectPr>
      </w:pPr>
    </w:p>
    <w:p w:rsidR="00B04FE7" w:rsidRPr="00B04FE7" w:rsidRDefault="00B04FE7" w:rsidP="00B04FE7">
      <w:pPr>
        <w:rPr>
          <w:lang w:val="en-US"/>
        </w:rPr>
        <w:sectPr w:rsidR="00B04FE7" w:rsidRPr="00B04FE7" w:rsidSect="003B4E04">
          <w:type w:val="continuous"/>
          <w:pgSz w:w="11906" w:h="16838" w:code="9"/>
          <w:pgMar w:top="450" w:right="893" w:bottom="1440" w:left="893" w:header="720" w:footer="720" w:gutter="0"/>
          <w:cols w:num="3" w:space="720"/>
          <w:docGrid w:linePitch="360"/>
        </w:sectPr>
      </w:pPr>
      <w:r w:rsidRPr="00B04FE7">
        <w:rPr>
          <w:lang w:val="en-US"/>
        </w:rPr>
        <w:lastRenderedPageBreak/>
        <w:br w:type="column"/>
      </w:r>
    </w:p>
    <w:p w:rsidR="00B04FE7" w:rsidRDefault="00B04FE7" w:rsidP="00B04FE7">
      <w:pPr>
        <w:pStyle w:val="Abstract"/>
        <w:rPr>
          <w:i/>
          <w:iCs/>
        </w:rPr>
      </w:pPr>
      <w:r>
        <w:rPr>
          <w:i/>
          <w:iCs/>
        </w:rPr>
        <w:lastRenderedPageBreak/>
        <w:t>Abstract</w:t>
      </w:r>
      <w:r>
        <w:t>—</w:t>
      </w:r>
      <w:r w:rsidRPr="005B0344">
        <w:t xml:space="preserve">This electronic document is a “live” template and already defines the components of your paper [title, text, heads, etc.] in its style sheet. </w:t>
      </w:r>
      <w:r w:rsidRPr="0056610F">
        <w:t xml:space="preserve"> </w:t>
      </w:r>
      <w:r w:rsidRPr="0056610F">
        <w:rPr>
          <w:i/>
        </w:rPr>
        <w:t>*CRITICAL:  Do</w:t>
      </w:r>
      <w:r w:rsidRPr="0056610F">
        <w:rPr>
          <w:rFonts w:eastAsia="Times New Roman"/>
          <w:i/>
        </w:rPr>
        <w:t xml:space="preserve"> </w:t>
      </w:r>
      <w:r w:rsidRPr="0056610F">
        <w:rPr>
          <w:i/>
        </w:rPr>
        <w:t>Not</w:t>
      </w:r>
      <w:r w:rsidRPr="0056610F">
        <w:rPr>
          <w:rFonts w:eastAsia="Times New Roman"/>
          <w:i/>
        </w:rPr>
        <w:t xml:space="preserve"> </w:t>
      </w:r>
      <w:r w:rsidRPr="0056610F">
        <w:rPr>
          <w:i/>
        </w:rPr>
        <w:t>Use</w:t>
      </w:r>
      <w:r w:rsidRPr="0056610F">
        <w:rPr>
          <w:rFonts w:eastAsia="Times New Roman"/>
          <w:i/>
        </w:rPr>
        <w:t xml:space="preserve"> </w:t>
      </w:r>
      <w:r w:rsidRPr="0056610F">
        <w:rPr>
          <w:i/>
        </w:rPr>
        <w:t>Symbols,</w:t>
      </w:r>
      <w:r w:rsidRPr="0056610F">
        <w:rPr>
          <w:rFonts w:eastAsia="Times New Roman"/>
          <w:i/>
        </w:rPr>
        <w:t xml:space="preserve"> </w:t>
      </w:r>
      <w:r w:rsidRPr="0056610F">
        <w:rPr>
          <w:i/>
        </w:rPr>
        <w:t>Special</w:t>
      </w:r>
      <w:r w:rsidRPr="0056610F">
        <w:rPr>
          <w:rFonts w:eastAsia="Times New Roman"/>
          <w:i/>
        </w:rPr>
        <w:t xml:space="preserve"> </w:t>
      </w:r>
      <w:r w:rsidRPr="0056610F">
        <w:rPr>
          <w:i/>
        </w:rPr>
        <w:t>Characters,</w:t>
      </w:r>
      <w:r w:rsidRPr="0056610F">
        <w:rPr>
          <w:rFonts w:eastAsia="Times New Roman"/>
          <w:i/>
        </w:rPr>
        <w:t xml:space="preserve"> </w:t>
      </w:r>
      <w:r>
        <w:rPr>
          <w:rFonts w:eastAsia="Times New Roman"/>
          <w:i/>
        </w:rPr>
        <w:t xml:space="preserve">Footnotes, </w:t>
      </w:r>
      <w:r w:rsidRPr="0056610F">
        <w:rPr>
          <w:i/>
        </w:rPr>
        <w:t>or</w:t>
      </w:r>
      <w:r w:rsidRPr="0056610F">
        <w:rPr>
          <w:rFonts w:eastAsia="Times New Roman"/>
          <w:i/>
        </w:rPr>
        <w:t xml:space="preserve"> </w:t>
      </w:r>
      <w:r w:rsidRPr="0056610F">
        <w:rPr>
          <w:i/>
        </w:rPr>
        <w:t>Math</w:t>
      </w:r>
      <w:r w:rsidRPr="0056610F">
        <w:rPr>
          <w:rFonts w:eastAsia="Times New Roman"/>
          <w:i/>
        </w:rPr>
        <w:t xml:space="preserve"> </w:t>
      </w:r>
      <w:r w:rsidRPr="0056610F">
        <w:rPr>
          <w:i/>
        </w:rPr>
        <w:t>in</w:t>
      </w:r>
      <w:r w:rsidRPr="0056610F">
        <w:rPr>
          <w:rFonts w:eastAsia="Times New Roman"/>
          <w:i/>
        </w:rPr>
        <w:t xml:space="preserve"> Paper </w:t>
      </w:r>
      <w:r w:rsidRPr="0056610F">
        <w:rPr>
          <w:i/>
        </w:rPr>
        <w:t>Title</w:t>
      </w:r>
      <w:r w:rsidRPr="0056610F">
        <w:rPr>
          <w:rFonts w:eastAsia="Times New Roman"/>
          <w:i/>
        </w:rPr>
        <w:t xml:space="preserve"> o</w:t>
      </w:r>
      <w:r w:rsidRPr="0056610F">
        <w:rPr>
          <w:i/>
        </w:rPr>
        <w:t>r</w:t>
      </w:r>
      <w:r w:rsidRPr="0056610F">
        <w:rPr>
          <w:rFonts w:eastAsia="Times New Roman"/>
          <w:i/>
        </w:rPr>
        <w:t xml:space="preserve"> </w:t>
      </w:r>
      <w:r w:rsidRPr="0056610F">
        <w:rPr>
          <w:i/>
        </w:rPr>
        <w:t>Abstract</w:t>
      </w:r>
      <w:r w:rsidRPr="0056610F">
        <w:t xml:space="preserve">. </w:t>
      </w:r>
      <w:r w:rsidRPr="007C0308">
        <w:rPr>
          <w:iCs/>
        </w:rPr>
        <w:t>(</w:t>
      </w:r>
      <w:r w:rsidRPr="005B0344">
        <w:rPr>
          <w:b w:val="0"/>
          <w:i/>
          <w:iCs/>
        </w:rPr>
        <w:t>Abstract</w:t>
      </w:r>
      <w:r w:rsidRPr="007C0308">
        <w:rPr>
          <w:iCs/>
        </w:rPr>
        <w:t>)</w:t>
      </w:r>
    </w:p>
    <w:p w:rsidR="00B04FE7" w:rsidRPr="004D72B5" w:rsidRDefault="00B04FE7" w:rsidP="00B04FE7">
      <w:pPr>
        <w:pStyle w:val="Keywords"/>
      </w:pPr>
      <w:r w:rsidRPr="004D72B5">
        <w:t>Keywords—component</w:t>
      </w:r>
      <w:r>
        <w:t>,</w:t>
      </w:r>
      <w:r w:rsidRPr="004D72B5">
        <w:t xml:space="preserve"> formatting</w:t>
      </w:r>
      <w:r>
        <w:t>,</w:t>
      </w:r>
      <w:r w:rsidRPr="004D72B5">
        <w:t xml:space="preserve"> style</w:t>
      </w:r>
      <w:r>
        <w:t>,</w:t>
      </w:r>
      <w:r w:rsidRPr="004D72B5">
        <w:t xml:space="preserve"> styling</w:t>
      </w:r>
      <w:r>
        <w:t>,</w:t>
      </w:r>
      <w:r w:rsidRPr="004D72B5">
        <w:t xml:space="preserve"> insert (</w:t>
      </w:r>
      <w:r w:rsidRPr="005B0344">
        <w:rPr>
          <w:b w:val="0"/>
        </w:rPr>
        <w:t>key words</w:t>
      </w:r>
      <w:r w:rsidRPr="004D72B5">
        <w:t>)</w:t>
      </w:r>
    </w:p>
    <w:p w:rsidR="00B04FE7" w:rsidRPr="00D632BE" w:rsidRDefault="00B04FE7" w:rsidP="00B04FE7">
      <w:pPr>
        <w:pStyle w:val="1"/>
      </w:pPr>
      <w:r w:rsidRPr="00D632BE">
        <w:t>Introduction (</w:t>
      </w:r>
      <w:r w:rsidRPr="00EA506F">
        <w:rPr>
          <w:rFonts w:eastAsia="MS Mincho"/>
          <w:i/>
        </w:rPr>
        <w:t>Heading 1</w:t>
      </w:r>
      <w:r w:rsidRPr="00D632BE">
        <w:t>)</w:t>
      </w:r>
    </w:p>
    <w:p w:rsidR="00B04FE7" w:rsidRPr="005B520E" w:rsidRDefault="00B04FE7" w:rsidP="00B04FE7">
      <w:pPr>
        <w:pStyle w:val="a5"/>
      </w:pPr>
      <w:r w:rsidRPr="005B520E">
        <w:t xml:space="preserve">This template, </w:t>
      </w:r>
      <w:r>
        <w:t>modified</w:t>
      </w:r>
      <w:r w:rsidRPr="005B520E">
        <w:t xml:space="preserve"> in MS Word 200</w:t>
      </w:r>
      <w:r>
        <w:rPr>
          <w:lang w:val="en-US"/>
        </w:rPr>
        <w:t>7</w:t>
      </w:r>
      <w:r w:rsidRPr="005B520E">
        <w:t xml:space="preserve"> and saved as </w:t>
      </w:r>
      <w:r>
        <w:rPr>
          <w:lang w:val="en-US"/>
        </w:rPr>
        <w:t xml:space="preserve">a </w:t>
      </w:r>
      <w:r w:rsidRPr="005B520E">
        <w:t xml:space="preserve">“Word 97-2003 </w:t>
      </w:r>
      <w:r>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B04FE7" w:rsidRPr="006B6B66" w:rsidRDefault="00B04FE7" w:rsidP="00B04FE7">
      <w:pPr>
        <w:pStyle w:val="1"/>
      </w:pPr>
      <w:r w:rsidRPr="006B6B66">
        <w:t>Ease of Use</w:t>
      </w:r>
    </w:p>
    <w:p w:rsidR="00B04FE7" w:rsidRDefault="00B04FE7" w:rsidP="00B04FE7">
      <w:pPr>
        <w:pStyle w:val="2"/>
      </w:pPr>
      <w:r>
        <w:t xml:space="preserve">Selecting a </w:t>
      </w:r>
      <w:r w:rsidRPr="00F271DE">
        <w:t>Template</w:t>
      </w:r>
      <w:r>
        <w:t xml:space="preserve"> (Heading 2)</w:t>
      </w:r>
    </w:p>
    <w:p w:rsidR="00B04FE7" w:rsidRPr="005B520E" w:rsidRDefault="00B04FE7" w:rsidP="00B04FE7">
      <w:pPr>
        <w:pStyle w:val="a5"/>
      </w:pPr>
      <w:r w:rsidRPr="005B520E">
        <w:t xml:space="preserve">First, confirm that you have the correct template for your paper size. This template has been tailored for output on the </w:t>
      </w:r>
      <w:r>
        <w:rPr>
          <w:lang w:val="en-US"/>
        </w:rPr>
        <w:t>A4</w:t>
      </w:r>
      <w:r w:rsidRPr="005B520E">
        <w:t xml:space="preserve"> paper size. If you are using </w:t>
      </w:r>
      <w:r>
        <w:rPr>
          <w:lang w:val="en-US"/>
        </w:rPr>
        <w:t>US letter</w:t>
      </w:r>
      <w:r w:rsidRPr="005B520E">
        <w:t>-sized paper, please close this</w:t>
      </w:r>
      <w:r>
        <w:t xml:space="preserve"> file and download the </w:t>
      </w:r>
      <w:r>
        <w:rPr>
          <w:lang w:val="en-US"/>
        </w:rPr>
        <w:t xml:space="preserve">Microsoft Word, Letter </w:t>
      </w:r>
      <w:r>
        <w:t>file</w:t>
      </w:r>
      <w:r w:rsidRPr="005B520E">
        <w:t>.</w:t>
      </w:r>
    </w:p>
    <w:p w:rsidR="00B04FE7" w:rsidRPr="005B520E" w:rsidRDefault="00B04FE7" w:rsidP="00B04FE7">
      <w:pPr>
        <w:pStyle w:val="2"/>
      </w:pPr>
      <w:r w:rsidRPr="005B520E">
        <w:t>Maintaining the Integrity of the Specifications</w:t>
      </w:r>
    </w:p>
    <w:p w:rsidR="00B04FE7" w:rsidRPr="005B520E" w:rsidRDefault="00B04FE7" w:rsidP="00B04FE7">
      <w:pPr>
        <w:pStyle w:val="a5"/>
      </w:pPr>
      <w:r w:rsidRPr="005B520E">
        <w:t xml:space="preserve">The template is used to format your paper and style the text. All margins, column widths, line spaces, and text fonts are prescribed; please do not alter them. You may note peculiarities. For example, the head margin in this template </w:t>
      </w:r>
      <w:r w:rsidRPr="005B520E">
        <w:lastRenderedPageBreak/>
        <w:t>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B04FE7" w:rsidRDefault="00B04FE7" w:rsidP="00B04FE7">
      <w:pPr>
        <w:pStyle w:val="1"/>
      </w:pPr>
      <w:r>
        <w:t xml:space="preserve">Prepare Your Paper </w:t>
      </w:r>
      <w:r w:rsidRPr="005B520E">
        <w:t>Before</w:t>
      </w:r>
      <w:r>
        <w:t xml:space="preserve"> Styling</w:t>
      </w:r>
    </w:p>
    <w:p w:rsidR="00B04FE7" w:rsidRPr="00D7522C" w:rsidRDefault="00B04FE7" w:rsidP="00B04FE7">
      <w:pPr>
        <w:pStyle w:val="a5"/>
        <w:rPr>
          <w:lang w:val="en-US"/>
        </w:rPr>
      </w:pPr>
      <w:r w:rsidRPr="00E7596C">
        <w:t>Before</w:t>
      </w:r>
      <w:r w:rsidRPr="005B520E">
        <w:t xml:space="preserve"> you begin to format your paper, first write and save the content as a separate text file. </w:t>
      </w:r>
      <w:r>
        <w:rPr>
          <w:lang w:val="en-US"/>
        </w:rPr>
        <w:t>Complete all content and organizational editing before formatting. Please note sections A-D below for more information on proofreading, spelling and grammar.</w:t>
      </w:r>
    </w:p>
    <w:p w:rsidR="00B04FE7" w:rsidRPr="005B520E" w:rsidRDefault="00B04FE7" w:rsidP="00B04FE7">
      <w:pPr>
        <w:pStyle w:val="a5"/>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B04FE7" w:rsidRDefault="00B04FE7" w:rsidP="00B04FE7">
      <w:pPr>
        <w:pStyle w:val="2"/>
      </w:pPr>
      <w:r w:rsidRPr="00ED0149">
        <w:t>Abbreviations</w:t>
      </w:r>
      <w:r>
        <w:t xml:space="preserve"> and Acronyms</w:t>
      </w:r>
    </w:p>
    <w:p w:rsidR="00B04FE7" w:rsidRPr="005B520E" w:rsidRDefault="00B04FE7" w:rsidP="00B04FE7">
      <w:pPr>
        <w:pStyle w:val="a5"/>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B04FE7" w:rsidRDefault="00B04FE7" w:rsidP="00B04FE7">
      <w:pPr>
        <w:pStyle w:val="2"/>
      </w:pPr>
      <w:r>
        <w:t>Units</w:t>
      </w:r>
    </w:p>
    <w:p w:rsidR="00B04FE7" w:rsidRPr="005B520E" w:rsidRDefault="00B04FE7" w:rsidP="00B04FE7">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B04FE7" w:rsidRPr="005B520E" w:rsidRDefault="00B04FE7" w:rsidP="00B04FE7">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B04FE7" w:rsidRPr="005B520E" w:rsidRDefault="00B04FE7" w:rsidP="00B04FE7">
      <w:pPr>
        <w:pStyle w:val="bulletlist"/>
      </w:pPr>
      <w:r w:rsidRPr="005B520E">
        <w:lastRenderedPageBreak/>
        <w:t>Do not mix complete spellings and abbreviations of units: “Wb/m2” or “webers per square meter”, not “webers/m2”.  Spell out units when they appear in text: “. . . a few henries”, not “. . . a few H”.</w:t>
      </w:r>
    </w:p>
    <w:p w:rsidR="00B04FE7" w:rsidRDefault="00B04FE7" w:rsidP="00B04FE7">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B04FE7" w:rsidRPr="005B520E" w:rsidRDefault="00B04FE7" w:rsidP="00B04FE7">
      <w:pPr>
        <w:pStyle w:val="bulletlist"/>
      </w:pPr>
      <w:r w:rsidRPr="005B520E">
        <w:t xml:space="preserve">Use a zero before decimal points: “0.25”, not “.25”. Use “cm3”, not “cc”. </w:t>
      </w:r>
      <w:r w:rsidRPr="007C0308">
        <w:t>(</w:t>
      </w:r>
      <w:r w:rsidRPr="005B0344">
        <w:rPr>
          <w:i/>
          <w:iCs/>
        </w:rPr>
        <w:t>bullet list</w:t>
      </w:r>
      <w:r w:rsidRPr="007C0308">
        <w:t>)</w:t>
      </w:r>
    </w:p>
    <w:p w:rsidR="00B04FE7" w:rsidRPr="005B520E" w:rsidRDefault="00B04FE7" w:rsidP="00B04FE7">
      <w:pPr>
        <w:pStyle w:val="2"/>
      </w:pPr>
      <w:r w:rsidRPr="005B520E">
        <w:t>Equations</w:t>
      </w:r>
    </w:p>
    <w:p w:rsidR="00B04FE7" w:rsidRPr="005B520E" w:rsidRDefault="00B04FE7" w:rsidP="00B04FE7">
      <w:pPr>
        <w:pStyle w:val="a5"/>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B04FE7" w:rsidRPr="00D7522C" w:rsidRDefault="00B04FE7" w:rsidP="00B04FE7">
      <w:pPr>
        <w:pStyle w:val="a5"/>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Pr>
          <w:lang w:val="en-US"/>
        </w:rPr>
        <w:t>:</w:t>
      </w:r>
    </w:p>
    <w:p w:rsidR="00B04FE7" w:rsidRPr="005B520E" w:rsidRDefault="00B04FE7" w:rsidP="00B04FE7">
      <w:pPr>
        <w:pStyle w:val="equation"/>
      </w:pPr>
      <w:r w:rsidRPr="005B520E">
        <w:tab/>
      </w: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p>
    <w:p w:rsidR="00B04FE7" w:rsidRDefault="00B04FE7" w:rsidP="00B04FE7">
      <w:pPr>
        <w:pStyle w:val="a5"/>
      </w:pPr>
      <w:r>
        <w:t>Note that the equation is centered using a center tab stop. Be sure that the symbols in your equation have been defined before or immediately following the equation. Use “(1)”, not “Eq. (1)” or “equation (1)”, except at the beginning of a sentence: “Equation (1) is . . .”</w:t>
      </w:r>
    </w:p>
    <w:p w:rsidR="00B04FE7" w:rsidRDefault="00B04FE7" w:rsidP="00B04FE7">
      <w:pPr>
        <w:pStyle w:val="2"/>
      </w:pPr>
      <w:r>
        <w:t>Some Common Mistakes</w:t>
      </w:r>
    </w:p>
    <w:p w:rsidR="00B04FE7" w:rsidRPr="005B520E" w:rsidRDefault="00B04FE7" w:rsidP="00B04FE7">
      <w:pPr>
        <w:pStyle w:val="bulletlist"/>
      </w:pPr>
      <w:r w:rsidRPr="005B520E">
        <w:t>The word “data” is plural, not singular.</w:t>
      </w:r>
    </w:p>
    <w:p w:rsidR="00B04FE7" w:rsidRPr="005B520E" w:rsidRDefault="00B04FE7" w:rsidP="00B04FE7">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B04FE7" w:rsidRPr="005B520E" w:rsidRDefault="00B04FE7" w:rsidP="00B04FE7">
      <w:pPr>
        <w:pStyle w:val="bulletlist"/>
      </w:pPr>
      <w:r w:rsidRPr="005B520E">
        <w:t xml:space="preserve">In American </w:t>
      </w:r>
      <w:r>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B04FE7" w:rsidRPr="005B520E" w:rsidRDefault="00B04FE7" w:rsidP="00B04FE7">
      <w:pPr>
        <w:pStyle w:val="bulletlist"/>
      </w:pPr>
      <w:r w:rsidRPr="005B520E">
        <w:t>A graph within a graph is an “inset”, not an “insert”. The word alternatively is preferred to the word “alternately” (unless you really mean something that alternates).</w:t>
      </w:r>
    </w:p>
    <w:p w:rsidR="00B04FE7" w:rsidRPr="005B520E" w:rsidRDefault="00B04FE7" w:rsidP="00B04FE7">
      <w:pPr>
        <w:pStyle w:val="bulletlist"/>
      </w:pPr>
      <w:r w:rsidRPr="005B520E">
        <w:t>Do not use the word “essentially” to mean “approximately” or “effectively”.</w:t>
      </w:r>
    </w:p>
    <w:p w:rsidR="00B04FE7" w:rsidRPr="005B520E" w:rsidRDefault="00B04FE7" w:rsidP="00B04FE7">
      <w:pPr>
        <w:pStyle w:val="bulletlist"/>
      </w:pPr>
      <w:r w:rsidRPr="005B520E">
        <w:t>In your paper title, if the words “that uses” can accurately replace the word “using”, capitalize the “u”; if not, keep using lower-cased.</w:t>
      </w:r>
    </w:p>
    <w:p w:rsidR="00B04FE7" w:rsidRPr="005B520E" w:rsidRDefault="00B04FE7" w:rsidP="00B04FE7">
      <w:pPr>
        <w:pStyle w:val="bulletlist"/>
      </w:pPr>
      <w:r w:rsidRPr="005B520E">
        <w:t xml:space="preserve">Be aware of the different meanings of the homophones “affect” and “effect”, “complement” and </w:t>
      </w:r>
      <w:r w:rsidRPr="005B520E">
        <w:lastRenderedPageBreak/>
        <w:t>“compliment”, “discreet” and “discrete”, “principal” and “principle”.</w:t>
      </w:r>
    </w:p>
    <w:p w:rsidR="00B04FE7" w:rsidRPr="005B520E" w:rsidRDefault="00B04FE7" w:rsidP="00B04FE7">
      <w:pPr>
        <w:pStyle w:val="bulletlist"/>
      </w:pPr>
      <w:r w:rsidRPr="005B520E">
        <w:t>Do not confuse “imply” and “infer”.</w:t>
      </w:r>
    </w:p>
    <w:p w:rsidR="00B04FE7" w:rsidRPr="005B520E" w:rsidRDefault="00B04FE7" w:rsidP="00B04FE7">
      <w:pPr>
        <w:pStyle w:val="bulletlist"/>
      </w:pPr>
      <w:r w:rsidRPr="005B520E">
        <w:t>The prefix “non” is not a word; it should be joined to the word it modifies, usually without a hyphen.</w:t>
      </w:r>
    </w:p>
    <w:p w:rsidR="00B04FE7" w:rsidRPr="005B520E" w:rsidRDefault="00B04FE7" w:rsidP="00B04FE7">
      <w:pPr>
        <w:pStyle w:val="bulletlist"/>
      </w:pPr>
      <w:r w:rsidRPr="005B520E">
        <w:t>There is no period after the “et” in the Latin abbreviation “et al.”.</w:t>
      </w:r>
    </w:p>
    <w:p w:rsidR="00B04FE7" w:rsidRPr="005B520E" w:rsidRDefault="00B04FE7" w:rsidP="00B04FE7">
      <w:pPr>
        <w:pStyle w:val="bulletlist"/>
      </w:pPr>
      <w:r w:rsidRPr="005B520E">
        <w:t>The abbreviation “i.e.” means “that is”, and the abbreviation “e.g.” means “for example”.</w:t>
      </w:r>
    </w:p>
    <w:p w:rsidR="00B04FE7" w:rsidRPr="005B520E" w:rsidRDefault="00B04FE7" w:rsidP="00B04FE7">
      <w:pPr>
        <w:pStyle w:val="a5"/>
      </w:pPr>
      <w:r w:rsidRPr="005B520E">
        <w:t>An excellent style manual for science writers is [7].</w:t>
      </w:r>
    </w:p>
    <w:p w:rsidR="00B04FE7" w:rsidRDefault="00B04FE7" w:rsidP="00B04FE7">
      <w:pPr>
        <w:pStyle w:val="1"/>
      </w:pPr>
      <w:r>
        <w:t xml:space="preserve">Using the </w:t>
      </w:r>
      <w:r w:rsidRPr="005B520E">
        <w:t>Template</w:t>
      </w:r>
    </w:p>
    <w:p w:rsidR="00B04FE7" w:rsidRPr="005B520E" w:rsidRDefault="00B04FE7" w:rsidP="00B04FE7">
      <w:pPr>
        <w:pStyle w:val="a5"/>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B04FE7" w:rsidRDefault="00B04FE7" w:rsidP="00B04FE7">
      <w:pPr>
        <w:pStyle w:val="2"/>
      </w:pPr>
      <w:r w:rsidRPr="005B520E">
        <w:t>Authors</w:t>
      </w:r>
      <w:r>
        <w:t xml:space="preserve"> and Affiliations</w:t>
      </w:r>
    </w:p>
    <w:p w:rsidR="00B04FE7" w:rsidRPr="005B520E" w:rsidRDefault="00B04FE7" w:rsidP="00B04FE7">
      <w:pPr>
        <w:pStyle w:val="a5"/>
      </w:pPr>
      <w:r w:rsidRPr="0056610F">
        <w:rPr>
          <w:b/>
        </w:rPr>
        <w:t>The template is designed</w:t>
      </w:r>
      <w:r w:rsidRPr="0056610F">
        <w:rPr>
          <w:b/>
          <w:lang w:val="en-US"/>
        </w:rPr>
        <w:t xml:space="preserve"> for,</w:t>
      </w:r>
      <w:r w:rsidRPr="0056610F">
        <w:rPr>
          <w:b/>
        </w:rPr>
        <w:t xml:space="preserve"> but not limited to</w:t>
      </w:r>
      <w:r w:rsidRPr="0056610F">
        <w:rPr>
          <w:b/>
          <w:lang w:val="en-US"/>
        </w:rPr>
        <w:t xml:space="preserve">, </w:t>
      </w:r>
      <w:r>
        <w:rPr>
          <w:b/>
          <w:lang w:val="en-US"/>
        </w:rPr>
        <w:t>six</w:t>
      </w:r>
      <w:r w:rsidRPr="0056610F">
        <w:rPr>
          <w:b/>
          <w:lang w:val="en-US"/>
        </w:rPr>
        <w:t xml:space="preserve"> authors.</w:t>
      </w:r>
      <w:r>
        <w:rPr>
          <w:lang w:val="en-US"/>
        </w:rPr>
        <w:t xml:space="preserve"> A minimum of one author is required for all conference articles. </w:t>
      </w:r>
      <w:r>
        <w:t>Author names should be listed starting from left to right and then moving down to the next line. This is the author sequence that will be used in future citations and by indexing services.</w:t>
      </w:r>
      <w:r w:rsidRPr="008D6DBE">
        <w:t xml:space="preserve"> </w:t>
      </w:r>
      <w:r>
        <w:t>Names should not be listed in columns nor group by affiliation.</w:t>
      </w:r>
      <w:r>
        <w:rPr>
          <w:lang w:val="en-US"/>
        </w:rPr>
        <w:t xml:space="preserve"> </w:t>
      </w:r>
      <w:r w:rsidRPr="005B520E">
        <w:t>Please keep your affiliations as succinct as possible (for example, do not differentiate among departments of the same organization).</w:t>
      </w:r>
    </w:p>
    <w:p w:rsidR="00B04FE7" w:rsidRDefault="00B04FE7" w:rsidP="00B04FE7">
      <w:pPr>
        <w:pStyle w:val="3"/>
      </w:pPr>
      <w:r>
        <w:t xml:space="preserve">For papers with more than six authors: </w:t>
      </w:r>
      <w:r>
        <w:rPr>
          <w:i w:val="0"/>
        </w:rPr>
        <w:t>Add author names horizontally, moving to a third row if needed for more than 8 authors.</w:t>
      </w:r>
    </w:p>
    <w:p w:rsidR="00B04FE7" w:rsidRPr="005B520E" w:rsidRDefault="00B04FE7" w:rsidP="00B04FE7">
      <w:pPr>
        <w:pStyle w:val="3"/>
      </w:pPr>
      <w:r w:rsidRPr="005B520E">
        <w:t xml:space="preserve">For </w:t>
      </w:r>
      <w:r>
        <w:t>papers with less than six authors</w:t>
      </w:r>
      <w:r w:rsidRPr="005B520E">
        <w:t xml:space="preserve">: </w:t>
      </w:r>
      <w:r w:rsidRPr="00FA4C32">
        <w:rPr>
          <w:i w:val="0"/>
        </w:rPr>
        <w:t>To change the default, adjust the template as follows.</w:t>
      </w:r>
    </w:p>
    <w:p w:rsidR="00B04FE7" w:rsidRPr="005B520E" w:rsidRDefault="00B04FE7" w:rsidP="00B04FE7">
      <w:pPr>
        <w:pStyle w:val="4"/>
      </w:pPr>
      <w:r w:rsidRPr="00794804">
        <w:t>Selection</w:t>
      </w:r>
      <w:r w:rsidRPr="005B520E">
        <w:t xml:space="preserve">: </w:t>
      </w:r>
      <w:r w:rsidRPr="00FA4C32">
        <w:rPr>
          <w:i w:val="0"/>
        </w:rPr>
        <w:t>Highlight all author and affiliation lines.</w:t>
      </w:r>
    </w:p>
    <w:p w:rsidR="00B04FE7" w:rsidRPr="005B520E" w:rsidRDefault="00B04FE7" w:rsidP="00B04FE7">
      <w:pPr>
        <w:pStyle w:val="4"/>
      </w:pPr>
      <w:r>
        <w:t>Change number of columns:</w:t>
      </w:r>
      <w:r w:rsidRPr="005B520E">
        <w:t xml:space="preserve"> </w:t>
      </w:r>
      <w:r w:rsidRPr="00FA4C32">
        <w:rPr>
          <w:i w:val="0"/>
        </w:rPr>
        <w:t xml:space="preserve">Select the Columns icon from the MS Word Standard toolbar and then select </w:t>
      </w:r>
      <w:r>
        <w:rPr>
          <w:i w:val="0"/>
        </w:rPr>
        <w:t>the correct number of columns</w:t>
      </w:r>
      <w:r w:rsidRPr="00FA4C32">
        <w:rPr>
          <w:i w:val="0"/>
        </w:rPr>
        <w:t xml:space="preserve"> from the selection palette.</w:t>
      </w:r>
    </w:p>
    <w:p w:rsidR="00B04FE7" w:rsidRDefault="00B04FE7" w:rsidP="00B04FE7">
      <w:pPr>
        <w:pStyle w:val="4"/>
        <w:rPr>
          <w:i w:val="0"/>
        </w:rPr>
      </w:pPr>
      <w:r w:rsidRPr="005B520E">
        <w:t xml:space="preserve">Deletion: </w:t>
      </w:r>
      <w:r w:rsidRPr="00FA4C32">
        <w:rPr>
          <w:i w:val="0"/>
        </w:rPr>
        <w:t xml:space="preserve">Delete the author and affiliation lines for the </w:t>
      </w:r>
      <w:r>
        <w:rPr>
          <w:i w:val="0"/>
        </w:rPr>
        <w:t>extra authors.</w:t>
      </w:r>
    </w:p>
    <w:p w:rsidR="00B04FE7" w:rsidRPr="00B04FE7" w:rsidRDefault="00B04FE7" w:rsidP="00B04FE7">
      <w:pPr>
        <w:rPr>
          <w:i/>
          <w:iCs/>
          <w:noProof/>
          <w:lang w:val="en-US"/>
        </w:rPr>
      </w:pPr>
    </w:p>
    <w:p w:rsidR="00B04FE7" w:rsidRDefault="00B04FE7" w:rsidP="00B04FE7">
      <w:pPr>
        <w:pStyle w:val="2"/>
      </w:pPr>
      <w:r w:rsidRPr="005B520E">
        <w:t>Identify</w:t>
      </w:r>
      <w:r>
        <w:t xml:space="preserve"> the Headings</w:t>
      </w:r>
    </w:p>
    <w:p w:rsidR="00B04FE7" w:rsidRPr="005B520E" w:rsidRDefault="00B04FE7" w:rsidP="00B04FE7">
      <w:pPr>
        <w:pStyle w:val="a5"/>
      </w:pPr>
      <w:r w:rsidRPr="005B520E">
        <w:t>Headings, or heads, are organizational devices that guide the reader through your paper. There are two types: component heads and text heads.</w:t>
      </w:r>
    </w:p>
    <w:p w:rsidR="00B04FE7" w:rsidRPr="005B520E" w:rsidRDefault="00B04FE7" w:rsidP="00B04FE7">
      <w:pPr>
        <w:pStyle w:val="a5"/>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B04FE7" w:rsidRPr="005B520E" w:rsidRDefault="00B04FE7" w:rsidP="00B04FE7">
      <w:pPr>
        <w:pStyle w:val="a5"/>
      </w:pPr>
      <w:r w:rsidRPr="005B520E">
        <w:lastRenderedPageBreak/>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B04FE7" w:rsidRDefault="00B04FE7" w:rsidP="00B04FE7">
      <w:pPr>
        <w:pStyle w:val="2"/>
      </w:pPr>
      <w:r>
        <w:t>Figures and Tables</w:t>
      </w:r>
    </w:p>
    <w:p w:rsidR="00B04FE7" w:rsidRDefault="00B04FE7" w:rsidP="00B04FE7">
      <w:pPr>
        <w:pStyle w:val="4"/>
      </w:pPr>
      <w:r>
        <w:t xml:space="preserve"> </w:t>
      </w:r>
      <w:r w:rsidRPr="005B520E">
        <w:t xml:space="preserve">Positioning Figures and Tables: </w:t>
      </w:r>
      <w:r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B04FE7" w:rsidRPr="005B520E" w:rsidRDefault="00B04FE7" w:rsidP="00B04FE7">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6"/>
        <w:gridCol w:w="236"/>
        <w:gridCol w:w="236"/>
        <w:gridCol w:w="236"/>
      </w:tblGrid>
      <w:tr w:rsidR="00B04FE7" w:rsidTr="007D5939">
        <w:trPr>
          <w:cantSplit/>
          <w:trHeight w:val="240"/>
          <w:tblHeader/>
          <w:jc w:val="center"/>
        </w:trPr>
        <w:tc>
          <w:tcPr>
            <w:tcW w:w="0" w:type="dxa"/>
            <w:vMerge w:val="restart"/>
            <w:vAlign w:val="center"/>
          </w:tcPr>
          <w:p w:rsidR="00B04FE7" w:rsidRDefault="00B04FE7" w:rsidP="007D5939">
            <w:pPr>
              <w:pStyle w:val="tablecolhead"/>
            </w:pPr>
            <w:r>
              <w:t>Table Head</w:t>
            </w:r>
          </w:p>
        </w:tc>
        <w:tc>
          <w:tcPr>
            <w:tcW w:w="0" w:type="dxa"/>
            <w:gridSpan w:val="3"/>
            <w:vAlign w:val="center"/>
          </w:tcPr>
          <w:p w:rsidR="00B04FE7" w:rsidRDefault="00B04FE7" w:rsidP="007D5939">
            <w:pPr>
              <w:pStyle w:val="tablecolhead"/>
            </w:pPr>
            <w:r>
              <w:t>Table Column Head</w:t>
            </w:r>
          </w:p>
        </w:tc>
      </w:tr>
      <w:tr w:rsidR="00B04FE7" w:rsidTr="007D5939">
        <w:trPr>
          <w:cantSplit/>
          <w:trHeight w:val="240"/>
          <w:tblHeader/>
          <w:jc w:val="center"/>
        </w:trPr>
        <w:tc>
          <w:tcPr>
            <w:tcW w:w="0" w:type="dxa"/>
            <w:vMerge/>
          </w:tcPr>
          <w:p w:rsidR="00B04FE7" w:rsidRDefault="00B04FE7" w:rsidP="007D5939">
            <w:pPr>
              <w:rPr>
                <w:sz w:val="16"/>
                <w:szCs w:val="16"/>
              </w:rPr>
            </w:pPr>
          </w:p>
        </w:tc>
        <w:tc>
          <w:tcPr>
            <w:tcW w:w="0" w:type="dxa"/>
            <w:vAlign w:val="center"/>
          </w:tcPr>
          <w:p w:rsidR="00B04FE7" w:rsidRDefault="00B04FE7" w:rsidP="007D5939">
            <w:pPr>
              <w:pStyle w:val="tablecolsubhead"/>
            </w:pPr>
            <w:r>
              <w:t>Table column subhead</w:t>
            </w:r>
          </w:p>
        </w:tc>
        <w:tc>
          <w:tcPr>
            <w:tcW w:w="0" w:type="dxa"/>
            <w:vAlign w:val="center"/>
          </w:tcPr>
          <w:p w:rsidR="00B04FE7" w:rsidRDefault="00B04FE7" w:rsidP="007D5939">
            <w:pPr>
              <w:pStyle w:val="tablecolsubhead"/>
            </w:pPr>
            <w:r>
              <w:t>Subhead</w:t>
            </w:r>
          </w:p>
        </w:tc>
        <w:tc>
          <w:tcPr>
            <w:tcW w:w="0" w:type="dxa"/>
            <w:vAlign w:val="center"/>
          </w:tcPr>
          <w:p w:rsidR="00B04FE7" w:rsidRDefault="00B04FE7" w:rsidP="007D5939">
            <w:pPr>
              <w:pStyle w:val="tablecolsubhead"/>
            </w:pPr>
            <w:r>
              <w:t>Subhead</w:t>
            </w:r>
          </w:p>
        </w:tc>
      </w:tr>
      <w:tr w:rsidR="00B04FE7" w:rsidTr="007D5939">
        <w:trPr>
          <w:trHeight w:val="320"/>
          <w:jc w:val="center"/>
        </w:trPr>
        <w:tc>
          <w:tcPr>
            <w:tcW w:w="0" w:type="dxa"/>
            <w:vAlign w:val="center"/>
          </w:tcPr>
          <w:p w:rsidR="00B04FE7" w:rsidRDefault="00B04FE7" w:rsidP="007D5939">
            <w:pPr>
              <w:pStyle w:val="tablecopy"/>
              <w:rPr>
                <w:sz w:val="8"/>
                <w:szCs w:val="8"/>
              </w:rPr>
            </w:pPr>
            <w:r>
              <w:t>copy</w:t>
            </w:r>
          </w:p>
        </w:tc>
        <w:tc>
          <w:tcPr>
            <w:tcW w:w="0" w:type="dxa"/>
            <w:vAlign w:val="center"/>
          </w:tcPr>
          <w:p w:rsidR="00B04FE7" w:rsidRDefault="00B04FE7" w:rsidP="007D5939">
            <w:pPr>
              <w:pStyle w:val="tablecopy"/>
            </w:pPr>
            <w:r>
              <w:t>More table copy</w:t>
            </w:r>
            <w:r>
              <w:rPr>
                <w:vertAlign w:val="superscript"/>
              </w:rPr>
              <w:t>a</w:t>
            </w:r>
          </w:p>
        </w:tc>
        <w:tc>
          <w:tcPr>
            <w:tcW w:w="0" w:type="dxa"/>
            <w:vAlign w:val="center"/>
          </w:tcPr>
          <w:p w:rsidR="00B04FE7" w:rsidRDefault="00B04FE7" w:rsidP="007D5939">
            <w:pPr>
              <w:rPr>
                <w:sz w:val="16"/>
                <w:szCs w:val="16"/>
              </w:rPr>
            </w:pPr>
          </w:p>
        </w:tc>
        <w:tc>
          <w:tcPr>
            <w:tcW w:w="0" w:type="dxa"/>
            <w:vAlign w:val="center"/>
          </w:tcPr>
          <w:p w:rsidR="00B04FE7" w:rsidRDefault="00B04FE7" w:rsidP="007D5939">
            <w:pPr>
              <w:rPr>
                <w:sz w:val="16"/>
                <w:szCs w:val="16"/>
              </w:rPr>
            </w:pPr>
          </w:p>
        </w:tc>
      </w:tr>
    </w:tbl>
    <w:p w:rsidR="00B04FE7" w:rsidRPr="005B520E" w:rsidRDefault="00B04FE7" w:rsidP="00B04FE7">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B04FE7" w:rsidRDefault="00B04FE7" w:rsidP="00B04FE7">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B04FE7" w:rsidRPr="005B520E" w:rsidRDefault="00B04FE7" w:rsidP="00B04FE7">
      <w:pPr>
        <w:pStyle w:val="a5"/>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w:t>
      </w:r>
      <w:r w:rsidRPr="005B520E">
        <w:lastRenderedPageBreak/>
        <w:t>axes</w:t>
      </w:r>
      <w:r>
        <w:t xml:space="preserve"> </w:t>
      </w:r>
      <w:r w:rsidRPr="005B520E">
        <w:t>with a ratio of quantities and units. For example, write “Temperature (K)”, not “Temperature/K”.</w:t>
      </w:r>
    </w:p>
    <w:p w:rsidR="00B04FE7" w:rsidRDefault="00B04FE7" w:rsidP="00B04FE7">
      <w:pPr>
        <w:pStyle w:val="5"/>
      </w:pPr>
      <w:r w:rsidRPr="005B520E">
        <w:t>Acknowledgment</w:t>
      </w:r>
      <w:r>
        <w:t xml:space="preserve"> </w:t>
      </w:r>
      <w:r>
        <w:rPr>
          <w:i/>
          <w:iCs/>
        </w:rPr>
        <w:t>(</w:t>
      </w:r>
      <w:r w:rsidRPr="00651A08">
        <w:rPr>
          <w:i/>
          <w:iCs/>
          <w:smallCaps w:val="0"/>
        </w:rPr>
        <w:t>Heading 5</w:t>
      </w:r>
      <w:r>
        <w:rPr>
          <w:i/>
          <w:iCs/>
        </w:rPr>
        <w:t>)</w:t>
      </w:r>
    </w:p>
    <w:p w:rsidR="00B04FE7" w:rsidRDefault="00B04FE7" w:rsidP="00B04FE7">
      <w:pPr>
        <w:pStyle w:val="a5"/>
      </w:pPr>
      <w:r w:rsidRPr="005B520E">
        <w:t>The preferred spelling of the word “acknowledgment” in America is without an “e” after the “g</w:t>
      </w:r>
      <w:r>
        <w:t>”. Avoid the stilted expression “</w:t>
      </w:r>
      <w:r>
        <w:rPr>
          <w:lang w:val="en-US"/>
        </w:rPr>
        <w:t>o</w:t>
      </w:r>
      <w:r w:rsidRPr="005B520E">
        <w:t xml:space="preserve">ne of us (R. B. G.) thanks </w:t>
      </w:r>
      <w:r>
        <w:t>...</w:t>
      </w:r>
      <w:r>
        <w:rPr>
          <w:lang w:val="en-US"/>
        </w:rPr>
        <w:t xml:space="preserve">”.  </w:t>
      </w:r>
      <w:r w:rsidRPr="005B520E">
        <w:t>Instead, try “R. B. G. thanks</w:t>
      </w:r>
      <w:r>
        <w:t>...</w:t>
      </w:r>
      <w:r w:rsidRPr="005B520E">
        <w:t>”.</w:t>
      </w:r>
      <w:r>
        <w:rPr>
          <w:lang w:val="en-US"/>
        </w:rPr>
        <w:t xml:space="preserve"> </w:t>
      </w:r>
      <w:r w:rsidRPr="005B520E">
        <w:t>Put spons</w:t>
      </w:r>
      <w:r>
        <w:t>or acknowledgments in the unnum</w:t>
      </w:r>
      <w:r w:rsidRPr="005B520E">
        <w:t>bered footnote on the first page.</w:t>
      </w:r>
    </w:p>
    <w:p w:rsidR="00B04FE7" w:rsidRDefault="00B04FE7" w:rsidP="00B04FE7">
      <w:pPr>
        <w:pStyle w:val="5"/>
      </w:pPr>
      <w:r w:rsidRPr="005B520E">
        <w:t>References</w:t>
      </w:r>
    </w:p>
    <w:p w:rsidR="00B04FE7" w:rsidRPr="005B520E" w:rsidRDefault="00B04FE7" w:rsidP="00B04FE7">
      <w:pPr>
        <w:pStyle w:val="a5"/>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t>...</w:t>
      </w:r>
      <w:r w:rsidRPr="005B520E">
        <w:t>”</w:t>
      </w:r>
    </w:p>
    <w:p w:rsidR="00B04FE7" w:rsidRPr="005B520E" w:rsidRDefault="00B04FE7" w:rsidP="00B04FE7">
      <w:pPr>
        <w:pStyle w:val="a5"/>
      </w:pPr>
      <w:r w:rsidRPr="005B520E">
        <w:t>Number footnotes separately in superscripts. Place the actual footnote at the bottom of the column in which it was cited. Do not put footnotes in the</w:t>
      </w:r>
      <w:r>
        <w:rPr>
          <w:lang w:val="en-US"/>
        </w:rPr>
        <w:t xml:space="preserve"> abstract or</w:t>
      </w:r>
      <w:r w:rsidRPr="005B520E">
        <w:t xml:space="preserve"> reference list. Use letters for table footnotes.</w:t>
      </w:r>
    </w:p>
    <w:p w:rsidR="00B04FE7" w:rsidRPr="005B520E" w:rsidRDefault="00B04FE7" w:rsidP="00B04FE7">
      <w:pPr>
        <w:pStyle w:val="a5"/>
      </w:pPr>
      <w:r w:rsidRPr="005B520E">
        <w:t>Unless there are six au</w:t>
      </w:r>
      <w:r>
        <w:t>thors or more give all authors</w:t>
      </w:r>
      <w:r>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B04FE7" w:rsidRPr="005B520E" w:rsidRDefault="00B04FE7" w:rsidP="00B04FE7">
      <w:pPr>
        <w:pStyle w:val="a5"/>
      </w:pPr>
      <w:r w:rsidRPr="005B520E">
        <w:t xml:space="preserve">For </w:t>
      </w:r>
      <w:r w:rsidRPr="00C919A4">
        <w:t>papers</w:t>
      </w:r>
      <w:r w:rsidRPr="005B520E">
        <w:t xml:space="preserve"> published in translation journals, please give the English citation first, followed by the original foreign-language citation [6].</w:t>
      </w:r>
    </w:p>
    <w:p w:rsidR="00B04FE7" w:rsidRPr="00B04FE7" w:rsidRDefault="00B04FE7" w:rsidP="00B04FE7">
      <w:pPr>
        <w:rPr>
          <w:lang w:val="en-US"/>
        </w:rPr>
      </w:pPr>
    </w:p>
    <w:p w:rsidR="00B04FE7" w:rsidRDefault="00B04FE7" w:rsidP="00B04FE7">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B04FE7" w:rsidRDefault="00B04FE7" w:rsidP="00B04FE7">
      <w:pPr>
        <w:pStyle w:val="references"/>
        <w:ind w:left="354" w:hanging="354"/>
      </w:pPr>
      <w:r>
        <w:t>J. Clerk Maxwell, A Treatise on Electricity and Magnetism, 3rd ed., vol. 2. Oxford: Clarendon, 1892, pp.68–73.</w:t>
      </w:r>
    </w:p>
    <w:p w:rsidR="00B04FE7" w:rsidRDefault="00B04FE7" w:rsidP="00B04FE7">
      <w:pPr>
        <w:pStyle w:val="references"/>
        <w:ind w:left="354" w:hanging="354"/>
      </w:pPr>
      <w:r>
        <w:t>I. S. Jacobs and C. P. Bean, “Fine particles, thin films and exchange anisotropy,” in Magnetism, vol. III, G. T. Rado and H. Suhl, Eds. New York: Academic, 1963, pp. 271–350.</w:t>
      </w:r>
    </w:p>
    <w:p w:rsidR="00B04FE7" w:rsidRDefault="00B04FE7" w:rsidP="00B04FE7">
      <w:pPr>
        <w:pStyle w:val="references"/>
        <w:ind w:left="354" w:hanging="354"/>
      </w:pPr>
      <w:r>
        <w:t>K. Elissa, “Title of paper if known,” unpublished.</w:t>
      </w:r>
    </w:p>
    <w:p w:rsidR="00B04FE7" w:rsidRDefault="00B04FE7" w:rsidP="00B04FE7">
      <w:pPr>
        <w:pStyle w:val="references"/>
        <w:ind w:left="354" w:hanging="354"/>
      </w:pPr>
      <w:r>
        <w:t>R. Nicole, “Title of paper with only first word capitalized,” J. Name Stand. Abbrev., in press.</w:t>
      </w:r>
    </w:p>
    <w:p w:rsidR="00B04FE7" w:rsidRDefault="00B04FE7" w:rsidP="00B04FE7">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B04FE7" w:rsidRDefault="00B04FE7" w:rsidP="00B04FE7">
      <w:pPr>
        <w:pStyle w:val="references"/>
        <w:ind w:left="354" w:hanging="354"/>
      </w:pPr>
      <w:r>
        <w:t>M. Young, The Technical Writer’s Handbook. Mill Valley, CA: University Science, 1989.</w:t>
      </w:r>
    </w:p>
    <w:p w:rsidR="00B04FE7" w:rsidRDefault="00B04FE7" w:rsidP="00B04FE7">
      <w:pPr>
        <w:pStyle w:val="references"/>
        <w:numPr>
          <w:ilvl w:val="0"/>
          <w:numId w:val="0"/>
        </w:numPr>
        <w:ind w:left="360" w:hanging="360"/>
      </w:pPr>
    </w:p>
    <w:p w:rsidR="00B04FE7" w:rsidRPr="00B04FE7" w:rsidRDefault="00B04FE7" w:rsidP="00B04FE7">
      <w:pPr>
        <w:pStyle w:val="references"/>
        <w:numPr>
          <w:ilvl w:val="0"/>
          <w:numId w:val="0"/>
        </w:numPr>
        <w:spacing w:line="240" w:lineRule="auto"/>
        <w:ind w:left="360" w:hanging="360"/>
        <w:jc w:val="center"/>
        <w:rPr>
          <w:rFonts w:eastAsia="SimSun"/>
          <w:b/>
          <w:noProof w:val="0"/>
          <w:color w:val="FF0000"/>
          <w:spacing w:val="-1"/>
          <w:sz w:val="20"/>
          <w:szCs w:val="20"/>
          <w:lang w:val="ru-RU" w:eastAsia="x-none"/>
        </w:rPr>
        <w:sectPr w:rsidR="00B04FE7" w:rsidRPr="00B04FE7"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w:t>
      </w:r>
    </w:p>
    <w:p w:rsidR="00B04FE7" w:rsidRPr="00B04FE7" w:rsidRDefault="00B04FE7" w:rsidP="00B04FE7">
      <w:pPr>
        <w:rPr>
          <w:rFonts w:ascii="Century" w:eastAsia="Batang" w:hAnsi="Century"/>
          <w:b/>
          <w:i/>
        </w:rPr>
      </w:pPr>
    </w:p>
    <w:sectPr w:rsidR="00B04FE7" w:rsidRPr="00B04F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C69" w:rsidRDefault="00043C69" w:rsidP="00B04FE7">
      <w:pPr>
        <w:spacing w:after="0" w:line="240" w:lineRule="auto"/>
      </w:pPr>
      <w:r>
        <w:separator/>
      </w:r>
    </w:p>
  </w:endnote>
  <w:endnote w:type="continuationSeparator" w:id="0">
    <w:p w:rsidR="00043C69" w:rsidRDefault="00043C69" w:rsidP="00B0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3D" w:rsidRPr="00B04FE7" w:rsidRDefault="00043C69" w:rsidP="00B04FE7">
    <w:pPr>
      <w:pStyle w:val="a7"/>
      <w:jc w:val="lef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C69" w:rsidRDefault="00043C69" w:rsidP="00B04FE7">
      <w:pPr>
        <w:spacing w:after="0" w:line="240" w:lineRule="auto"/>
      </w:pPr>
      <w:r>
        <w:separator/>
      </w:r>
    </w:p>
  </w:footnote>
  <w:footnote w:type="continuationSeparator" w:id="0">
    <w:p w:rsidR="00043C69" w:rsidRDefault="00043C69" w:rsidP="00B04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150FB"/>
    <w:multiLevelType w:val="hybridMultilevel"/>
    <w:tmpl w:val="DE6EE578"/>
    <w:lvl w:ilvl="0" w:tplc="F53EF8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87"/>
    <w:rsid w:val="000306F2"/>
    <w:rsid w:val="00043C69"/>
    <w:rsid w:val="000D72AC"/>
    <w:rsid w:val="000E4387"/>
    <w:rsid w:val="00102662"/>
    <w:rsid w:val="00115C3A"/>
    <w:rsid w:val="001209FB"/>
    <w:rsid w:val="001212F1"/>
    <w:rsid w:val="0012304B"/>
    <w:rsid w:val="00243E3B"/>
    <w:rsid w:val="002610C0"/>
    <w:rsid w:val="00273521"/>
    <w:rsid w:val="002C06DB"/>
    <w:rsid w:val="003009DE"/>
    <w:rsid w:val="00375805"/>
    <w:rsid w:val="003B43C0"/>
    <w:rsid w:val="003E21E3"/>
    <w:rsid w:val="003E4BEE"/>
    <w:rsid w:val="003F48F0"/>
    <w:rsid w:val="004B6BF7"/>
    <w:rsid w:val="00531DDF"/>
    <w:rsid w:val="0057686D"/>
    <w:rsid w:val="005A1F1F"/>
    <w:rsid w:val="005D2AB4"/>
    <w:rsid w:val="006A1F81"/>
    <w:rsid w:val="006E42E0"/>
    <w:rsid w:val="007663E2"/>
    <w:rsid w:val="007C4DE0"/>
    <w:rsid w:val="00831114"/>
    <w:rsid w:val="00842A68"/>
    <w:rsid w:val="009117F0"/>
    <w:rsid w:val="00922F52"/>
    <w:rsid w:val="00A0670E"/>
    <w:rsid w:val="00A355ED"/>
    <w:rsid w:val="00AA201B"/>
    <w:rsid w:val="00AA6B71"/>
    <w:rsid w:val="00AC34B1"/>
    <w:rsid w:val="00B04FE7"/>
    <w:rsid w:val="00C82340"/>
    <w:rsid w:val="00CF23AB"/>
    <w:rsid w:val="00D32C5B"/>
    <w:rsid w:val="00D6688F"/>
    <w:rsid w:val="00DC4F7E"/>
    <w:rsid w:val="00DD797D"/>
    <w:rsid w:val="00E82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4FE7"/>
    <w:pPr>
      <w:keepNext/>
      <w:keepLines/>
      <w:numPr>
        <w:numId w:val="4"/>
      </w:numPr>
      <w:tabs>
        <w:tab w:val="left" w:pos="216"/>
      </w:tabs>
      <w:spacing w:before="160" w:after="80" w:line="240" w:lineRule="auto"/>
      <w:ind w:firstLine="0"/>
      <w:jc w:val="center"/>
      <w:outlineLvl w:val="0"/>
    </w:pPr>
    <w:rPr>
      <w:rFonts w:ascii="Times New Roman" w:eastAsia="SimSun" w:hAnsi="Times New Roman" w:cs="Times New Roman"/>
      <w:smallCaps/>
      <w:noProof/>
      <w:sz w:val="20"/>
      <w:szCs w:val="20"/>
      <w:lang w:val="en-US"/>
    </w:rPr>
  </w:style>
  <w:style w:type="paragraph" w:styleId="2">
    <w:name w:val="heading 2"/>
    <w:basedOn w:val="a"/>
    <w:next w:val="a"/>
    <w:link w:val="20"/>
    <w:qFormat/>
    <w:rsid w:val="00B04FE7"/>
    <w:pPr>
      <w:keepNext/>
      <w:keepLines/>
      <w:numPr>
        <w:ilvl w:val="1"/>
        <w:numId w:val="4"/>
      </w:numPr>
      <w:tabs>
        <w:tab w:val="clear" w:pos="360"/>
        <w:tab w:val="num" w:pos="288"/>
      </w:tabs>
      <w:spacing w:before="120" w:after="60" w:line="240" w:lineRule="auto"/>
      <w:outlineLvl w:val="1"/>
    </w:pPr>
    <w:rPr>
      <w:rFonts w:ascii="Times New Roman" w:eastAsia="SimSun" w:hAnsi="Times New Roman" w:cs="Times New Roman"/>
      <w:i/>
      <w:iCs/>
      <w:noProof/>
      <w:sz w:val="20"/>
      <w:szCs w:val="20"/>
      <w:lang w:val="en-US"/>
    </w:rPr>
  </w:style>
  <w:style w:type="paragraph" w:styleId="3">
    <w:name w:val="heading 3"/>
    <w:basedOn w:val="a"/>
    <w:next w:val="a"/>
    <w:link w:val="30"/>
    <w:qFormat/>
    <w:rsid w:val="00B04FE7"/>
    <w:pPr>
      <w:numPr>
        <w:ilvl w:val="2"/>
        <w:numId w:val="4"/>
      </w:numPr>
      <w:spacing w:after="0" w:line="240" w:lineRule="exact"/>
      <w:ind w:firstLine="288"/>
      <w:jc w:val="both"/>
      <w:outlineLvl w:val="2"/>
    </w:pPr>
    <w:rPr>
      <w:rFonts w:ascii="Times New Roman" w:eastAsia="SimSun" w:hAnsi="Times New Roman" w:cs="Times New Roman"/>
      <w:i/>
      <w:iCs/>
      <w:noProof/>
      <w:sz w:val="20"/>
      <w:szCs w:val="20"/>
      <w:lang w:val="en-US"/>
    </w:rPr>
  </w:style>
  <w:style w:type="paragraph" w:styleId="4">
    <w:name w:val="heading 4"/>
    <w:basedOn w:val="a"/>
    <w:next w:val="a"/>
    <w:link w:val="40"/>
    <w:qFormat/>
    <w:rsid w:val="00B04FE7"/>
    <w:pPr>
      <w:numPr>
        <w:ilvl w:val="3"/>
        <w:numId w:val="4"/>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lang w:val="en-US"/>
    </w:rPr>
  </w:style>
  <w:style w:type="paragraph" w:styleId="5">
    <w:name w:val="heading 5"/>
    <w:basedOn w:val="a"/>
    <w:next w:val="a"/>
    <w:link w:val="50"/>
    <w:qFormat/>
    <w:rsid w:val="00B04FE7"/>
    <w:pPr>
      <w:tabs>
        <w:tab w:val="left" w:pos="360"/>
      </w:tabs>
      <w:spacing w:before="160" w:after="80" w:line="240" w:lineRule="auto"/>
      <w:jc w:val="center"/>
      <w:outlineLvl w:val="4"/>
    </w:pPr>
    <w:rPr>
      <w:rFonts w:ascii="Times New Roman" w:eastAsia="SimSun" w:hAnsi="Times New Roman" w:cs="Times New Roman"/>
      <w:smallCaps/>
      <w:noProo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21E3"/>
    <w:rPr>
      <w:color w:val="0000FF" w:themeColor="hyperlink"/>
      <w:u w:val="single"/>
    </w:rPr>
  </w:style>
  <w:style w:type="paragraph" w:styleId="a4">
    <w:name w:val="List Paragraph"/>
    <w:basedOn w:val="a"/>
    <w:uiPriority w:val="34"/>
    <w:rsid w:val="003E21E3"/>
    <w:pPr>
      <w:spacing w:after="160" w:line="259" w:lineRule="auto"/>
      <w:ind w:left="720"/>
      <w:contextualSpacing/>
    </w:pPr>
    <w:rPr>
      <w:rFonts w:ascii="Times New Roman" w:hAnsi="Times New Roman"/>
      <w:sz w:val="28"/>
    </w:rPr>
  </w:style>
  <w:style w:type="character" w:customStyle="1" w:styleId="dropdown-user-name">
    <w:name w:val="dropdown-user-name"/>
    <w:basedOn w:val="a0"/>
    <w:rsid w:val="00B04FE7"/>
  </w:style>
  <w:style w:type="character" w:customStyle="1" w:styleId="dropdown-user-namefirst-letter">
    <w:name w:val="dropdown-user-name__first-letter"/>
    <w:basedOn w:val="a0"/>
    <w:rsid w:val="00B04FE7"/>
  </w:style>
  <w:style w:type="character" w:customStyle="1" w:styleId="10">
    <w:name w:val="Заголовок 1 Знак"/>
    <w:basedOn w:val="a0"/>
    <w:link w:val="1"/>
    <w:rsid w:val="00B04FE7"/>
    <w:rPr>
      <w:rFonts w:ascii="Times New Roman" w:eastAsia="SimSun" w:hAnsi="Times New Roman" w:cs="Times New Roman"/>
      <w:smallCaps/>
      <w:noProof/>
      <w:sz w:val="20"/>
      <w:szCs w:val="20"/>
      <w:lang w:val="en-US"/>
    </w:rPr>
  </w:style>
  <w:style w:type="character" w:customStyle="1" w:styleId="20">
    <w:name w:val="Заголовок 2 Знак"/>
    <w:basedOn w:val="a0"/>
    <w:link w:val="2"/>
    <w:rsid w:val="00B04FE7"/>
    <w:rPr>
      <w:rFonts w:ascii="Times New Roman" w:eastAsia="SimSun" w:hAnsi="Times New Roman" w:cs="Times New Roman"/>
      <w:i/>
      <w:iCs/>
      <w:noProof/>
      <w:sz w:val="20"/>
      <w:szCs w:val="20"/>
      <w:lang w:val="en-US"/>
    </w:rPr>
  </w:style>
  <w:style w:type="character" w:customStyle="1" w:styleId="30">
    <w:name w:val="Заголовок 3 Знак"/>
    <w:basedOn w:val="a0"/>
    <w:link w:val="3"/>
    <w:rsid w:val="00B04FE7"/>
    <w:rPr>
      <w:rFonts w:ascii="Times New Roman" w:eastAsia="SimSun" w:hAnsi="Times New Roman" w:cs="Times New Roman"/>
      <w:i/>
      <w:iCs/>
      <w:noProof/>
      <w:sz w:val="20"/>
      <w:szCs w:val="20"/>
      <w:lang w:val="en-US"/>
    </w:rPr>
  </w:style>
  <w:style w:type="character" w:customStyle="1" w:styleId="40">
    <w:name w:val="Заголовок 4 Знак"/>
    <w:basedOn w:val="a0"/>
    <w:link w:val="4"/>
    <w:rsid w:val="00B04FE7"/>
    <w:rPr>
      <w:rFonts w:ascii="Times New Roman" w:eastAsia="SimSun" w:hAnsi="Times New Roman" w:cs="Times New Roman"/>
      <w:i/>
      <w:iCs/>
      <w:noProof/>
      <w:sz w:val="20"/>
      <w:szCs w:val="20"/>
      <w:lang w:val="en-US"/>
    </w:rPr>
  </w:style>
  <w:style w:type="character" w:customStyle="1" w:styleId="50">
    <w:name w:val="Заголовок 5 Знак"/>
    <w:basedOn w:val="a0"/>
    <w:link w:val="5"/>
    <w:rsid w:val="00B04FE7"/>
    <w:rPr>
      <w:rFonts w:ascii="Times New Roman" w:eastAsia="SimSun" w:hAnsi="Times New Roman" w:cs="Times New Roman"/>
      <w:smallCaps/>
      <w:noProof/>
      <w:sz w:val="20"/>
      <w:szCs w:val="20"/>
      <w:lang w:val="en-US"/>
    </w:rPr>
  </w:style>
  <w:style w:type="paragraph" w:customStyle="1" w:styleId="Abstract">
    <w:name w:val="Abstract"/>
    <w:rsid w:val="00B04FE7"/>
    <w:pPr>
      <w:spacing w:line="240" w:lineRule="auto"/>
      <w:ind w:firstLine="272"/>
      <w:jc w:val="both"/>
    </w:pPr>
    <w:rPr>
      <w:rFonts w:ascii="Times New Roman" w:eastAsia="SimSun" w:hAnsi="Times New Roman" w:cs="Times New Roman"/>
      <w:b/>
      <w:bCs/>
      <w:sz w:val="18"/>
      <w:szCs w:val="18"/>
      <w:lang w:val="en-US"/>
    </w:rPr>
  </w:style>
  <w:style w:type="paragraph" w:customStyle="1" w:styleId="Author">
    <w:name w:val="Author"/>
    <w:rsid w:val="00B04FE7"/>
    <w:pPr>
      <w:spacing w:before="360" w:after="40" w:line="240" w:lineRule="auto"/>
      <w:jc w:val="center"/>
    </w:pPr>
    <w:rPr>
      <w:rFonts w:ascii="Times New Roman" w:eastAsia="SimSun" w:hAnsi="Times New Roman" w:cs="Times New Roman"/>
      <w:noProof/>
      <w:lang w:val="en-US"/>
    </w:rPr>
  </w:style>
  <w:style w:type="paragraph" w:styleId="a5">
    <w:name w:val="Body Text"/>
    <w:basedOn w:val="a"/>
    <w:link w:val="a6"/>
    <w:rsid w:val="00B04FE7"/>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a6">
    <w:name w:val="Основной текст Знак"/>
    <w:basedOn w:val="a0"/>
    <w:link w:val="a5"/>
    <w:rsid w:val="00B04FE7"/>
    <w:rPr>
      <w:rFonts w:ascii="Times New Roman" w:eastAsia="SimSun" w:hAnsi="Times New Roman" w:cs="Times New Roman"/>
      <w:spacing w:val="-1"/>
      <w:sz w:val="20"/>
      <w:szCs w:val="20"/>
      <w:lang w:val="x-none" w:eastAsia="x-none"/>
    </w:rPr>
  </w:style>
  <w:style w:type="paragraph" w:customStyle="1" w:styleId="bulletlist">
    <w:name w:val="bullet list"/>
    <w:basedOn w:val="a5"/>
    <w:rsid w:val="00B04FE7"/>
    <w:pPr>
      <w:numPr>
        <w:numId w:val="2"/>
      </w:numPr>
      <w:tabs>
        <w:tab w:val="clear" w:pos="648"/>
      </w:tabs>
      <w:ind w:left="576" w:hanging="288"/>
    </w:pPr>
  </w:style>
  <w:style w:type="paragraph" w:customStyle="1" w:styleId="equation">
    <w:name w:val="equation"/>
    <w:basedOn w:val="a"/>
    <w:rsid w:val="00B04FE7"/>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figurecaption">
    <w:name w:val="figure caption"/>
    <w:rsid w:val="00B04FE7"/>
    <w:pPr>
      <w:numPr>
        <w:numId w:val="3"/>
      </w:numPr>
      <w:tabs>
        <w:tab w:val="left" w:pos="533"/>
      </w:tabs>
      <w:spacing w:before="80" w:line="240" w:lineRule="auto"/>
      <w:ind w:left="0" w:firstLine="0"/>
      <w:jc w:val="both"/>
    </w:pPr>
    <w:rPr>
      <w:rFonts w:ascii="Times New Roman" w:eastAsia="SimSun" w:hAnsi="Times New Roman" w:cs="Times New Roman"/>
      <w:noProof/>
      <w:sz w:val="16"/>
      <w:szCs w:val="16"/>
      <w:lang w:val="en-US"/>
    </w:rPr>
  </w:style>
  <w:style w:type="paragraph" w:customStyle="1" w:styleId="papertitle">
    <w:name w:val="paper title"/>
    <w:rsid w:val="00B04FE7"/>
    <w:pPr>
      <w:spacing w:after="120" w:line="240" w:lineRule="auto"/>
      <w:jc w:val="center"/>
    </w:pPr>
    <w:rPr>
      <w:rFonts w:ascii="Times New Roman" w:eastAsia="MS Mincho" w:hAnsi="Times New Roman" w:cs="Times New Roman"/>
      <w:noProof/>
      <w:sz w:val="48"/>
      <w:szCs w:val="48"/>
      <w:lang w:val="en-US"/>
    </w:rPr>
  </w:style>
  <w:style w:type="paragraph" w:customStyle="1" w:styleId="references">
    <w:name w:val="references"/>
    <w:rsid w:val="00B04FE7"/>
    <w:pPr>
      <w:numPr>
        <w:numId w:val="5"/>
      </w:numPr>
      <w:spacing w:after="50" w:line="180" w:lineRule="exact"/>
      <w:jc w:val="both"/>
    </w:pPr>
    <w:rPr>
      <w:rFonts w:ascii="Times New Roman" w:eastAsia="MS Mincho" w:hAnsi="Times New Roman" w:cs="Times New Roman"/>
      <w:noProof/>
      <w:sz w:val="16"/>
      <w:szCs w:val="16"/>
      <w:lang w:val="en-US"/>
    </w:rPr>
  </w:style>
  <w:style w:type="paragraph" w:customStyle="1" w:styleId="sponsors">
    <w:name w:val="sponsors"/>
    <w:rsid w:val="00B04FE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rPr>
  </w:style>
  <w:style w:type="paragraph" w:customStyle="1" w:styleId="tablecolhead">
    <w:name w:val="table col head"/>
    <w:basedOn w:val="a"/>
    <w:rsid w:val="00B04FE7"/>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B04FE7"/>
    <w:rPr>
      <w:i/>
      <w:iCs/>
      <w:sz w:val="15"/>
      <w:szCs w:val="15"/>
    </w:rPr>
  </w:style>
  <w:style w:type="paragraph" w:customStyle="1" w:styleId="tablecopy">
    <w:name w:val="table copy"/>
    <w:rsid w:val="00B04FE7"/>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B04FE7"/>
    <w:pPr>
      <w:numPr>
        <w:numId w:val="7"/>
      </w:numPr>
      <w:spacing w:before="60" w:after="30" w:line="240" w:lineRule="auto"/>
      <w:ind w:left="58" w:hanging="29"/>
      <w:jc w:val="right"/>
    </w:pPr>
    <w:rPr>
      <w:rFonts w:ascii="Times New Roman" w:eastAsia="SimSun" w:hAnsi="Times New Roman" w:cs="Times New Roman"/>
      <w:sz w:val="12"/>
      <w:szCs w:val="12"/>
      <w:lang w:val="en-US"/>
    </w:rPr>
  </w:style>
  <w:style w:type="paragraph" w:customStyle="1" w:styleId="tablehead">
    <w:name w:val="table head"/>
    <w:rsid w:val="00B04FE7"/>
    <w:pPr>
      <w:numPr>
        <w:numId w:val="6"/>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Keywords">
    <w:name w:val="Keywords"/>
    <w:basedOn w:val="Abstract"/>
    <w:qFormat/>
    <w:rsid w:val="00B04FE7"/>
    <w:pPr>
      <w:spacing w:after="120"/>
      <w:ind w:firstLine="274"/>
    </w:pPr>
    <w:rPr>
      <w:i/>
    </w:rPr>
  </w:style>
  <w:style w:type="paragraph" w:styleId="a7">
    <w:name w:val="footer"/>
    <w:basedOn w:val="a"/>
    <w:link w:val="a8"/>
    <w:rsid w:val="00B04FE7"/>
    <w:pPr>
      <w:tabs>
        <w:tab w:val="center" w:pos="4680"/>
        <w:tab w:val="right" w:pos="9360"/>
      </w:tabs>
      <w:spacing w:after="0" w:line="240" w:lineRule="auto"/>
      <w:jc w:val="center"/>
    </w:pPr>
    <w:rPr>
      <w:rFonts w:ascii="Times New Roman" w:eastAsia="SimSun" w:hAnsi="Times New Roman" w:cs="Times New Roman"/>
      <w:sz w:val="20"/>
      <w:szCs w:val="20"/>
      <w:lang w:val="en-US"/>
    </w:rPr>
  </w:style>
  <w:style w:type="character" w:customStyle="1" w:styleId="a8">
    <w:name w:val="Нижний колонтитул Знак"/>
    <w:basedOn w:val="a0"/>
    <w:link w:val="a7"/>
    <w:rsid w:val="00B04FE7"/>
    <w:rPr>
      <w:rFonts w:ascii="Times New Roman" w:eastAsia="SimSun" w:hAnsi="Times New Roman" w:cs="Times New Roman"/>
      <w:sz w:val="20"/>
      <w:szCs w:val="20"/>
      <w:lang w:val="en-US"/>
    </w:rPr>
  </w:style>
  <w:style w:type="paragraph" w:styleId="a9">
    <w:name w:val="header"/>
    <w:basedOn w:val="a"/>
    <w:link w:val="aa"/>
    <w:uiPriority w:val="99"/>
    <w:unhideWhenUsed/>
    <w:rsid w:val="00B04F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4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4FE7"/>
    <w:pPr>
      <w:keepNext/>
      <w:keepLines/>
      <w:numPr>
        <w:numId w:val="4"/>
      </w:numPr>
      <w:tabs>
        <w:tab w:val="left" w:pos="216"/>
      </w:tabs>
      <w:spacing w:before="160" w:after="80" w:line="240" w:lineRule="auto"/>
      <w:ind w:firstLine="0"/>
      <w:jc w:val="center"/>
      <w:outlineLvl w:val="0"/>
    </w:pPr>
    <w:rPr>
      <w:rFonts w:ascii="Times New Roman" w:eastAsia="SimSun" w:hAnsi="Times New Roman" w:cs="Times New Roman"/>
      <w:smallCaps/>
      <w:noProof/>
      <w:sz w:val="20"/>
      <w:szCs w:val="20"/>
      <w:lang w:val="en-US"/>
    </w:rPr>
  </w:style>
  <w:style w:type="paragraph" w:styleId="2">
    <w:name w:val="heading 2"/>
    <w:basedOn w:val="a"/>
    <w:next w:val="a"/>
    <w:link w:val="20"/>
    <w:qFormat/>
    <w:rsid w:val="00B04FE7"/>
    <w:pPr>
      <w:keepNext/>
      <w:keepLines/>
      <w:numPr>
        <w:ilvl w:val="1"/>
        <w:numId w:val="4"/>
      </w:numPr>
      <w:tabs>
        <w:tab w:val="clear" w:pos="360"/>
        <w:tab w:val="num" w:pos="288"/>
      </w:tabs>
      <w:spacing w:before="120" w:after="60" w:line="240" w:lineRule="auto"/>
      <w:outlineLvl w:val="1"/>
    </w:pPr>
    <w:rPr>
      <w:rFonts w:ascii="Times New Roman" w:eastAsia="SimSun" w:hAnsi="Times New Roman" w:cs="Times New Roman"/>
      <w:i/>
      <w:iCs/>
      <w:noProof/>
      <w:sz w:val="20"/>
      <w:szCs w:val="20"/>
      <w:lang w:val="en-US"/>
    </w:rPr>
  </w:style>
  <w:style w:type="paragraph" w:styleId="3">
    <w:name w:val="heading 3"/>
    <w:basedOn w:val="a"/>
    <w:next w:val="a"/>
    <w:link w:val="30"/>
    <w:qFormat/>
    <w:rsid w:val="00B04FE7"/>
    <w:pPr>
      <w:numPr>
        <w:ilvl w:val="2"/>
        <w:numId w:val="4"/>
      </w:numPr>
      <w:spacing w:after="0" w:line="240" w:lineRule="exact"/>
      <w:ind w:firstLine="288"/>
      <w:jc w:val="both"/>
      <w:outlineLvl w:val="2"/>
    </w:pPr>
    <w:rPr>
      <w:rFonts w:ascii="Times New Roman" w:eastAsia="SimSun" w:hAnsi="Times New Roman" w:cs="Times New Roman"/>
      <w:i/>
      <w:iCs/>
      <w:noProof/>
      <w:sz w:val="20"/>
      <w:szCs w:val="20"/>
      <w:lang w:val="en-US"/>
    </w:rPr>
  </w:style>
  <w:style w:type="paragraph" w:styleId="4">
    <w:name w:val="heading 4"/>
    <w:basedOn w:val="a"/>
    <w:next w:val="a"/>
    <w:link w:val="40"/>
    <w:qFormat/>
    <w:rsid w:val="00B04FE7"/>
    <w:pPr>
      <w:numPr>
        <w:ilvl w:val="3"/>
        <w:numId w:val="4"/>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lang w:val="en-US"/>
    </w:rPr>
  </w:style>
  <w:style w:type="paragraph" w:styleId="5">
    <w:name w:val="heading 5"/>
    <w:basedOn w:val="a"/>
    <w:next w:val="a"/>
    <w:link w:val="50"/>
    <w:qFormat/>
    <w:rsid w:val="00B04FE7"/>
    <w:pPr>
      <w:tabs>
        <w:tab w:val="left" w:pos="360"/>
      </w:tabs>
      <w:spacing w:before="160" w:after="80" w:line="240" w:lineRule="auto"/>
      <w:jc w:val="center"/>
      <w:outlineLvl w:val="4"/>
    </w:pPr>
    <w:rPr>
      <w:rFonts w:ascii="Times New Roman" w:eastAsia="SimSun" w:hAnsi="Times New Roman" w:cs="Times New Roman"/>
      <w:smallCaps/>
      <w:noProo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21E3"/>
    <w:rPr>
      <w:color w:val="0000FF" w:themeColor="hyperlink"/>
      <w:u w:val="single"/>
    </w:rPr>
  </w:style>
  <w:style w:type="paragraph" w:styleId="a4">
    <w:name w:val="List Paragraph"/>
    <w:basedOn w:val="a"/>
    <w:uiPriority w:val="34"/>
    <w:rsid w:val="003E21E3"/>
    <w:pPr>
      <w:spacing w:after="160" w:line="259" w:lineRule="auto"/>
      <w:ind w:left="720"/>
      <w:contextualSpacing/>
    </w:pPr>
    <w:rPr>
      <w:rFonts w:ascii="Times New Roman" w:hAnsi="Times New Roman"/>
      <w:sz w:val="28"/>
    </w:rPr>
  </w:style>
  <w:style w:type="character" w:customStyle="1" w:styleId="dropdown-user-name">
    <w:name w:val="dropdown-user-name"/>
    <w:basedOn w:val="a0"/>
    <w:rsid w:val="00B04FE7"/>
  </w:style>
  <w:style w:type="character" w:customStyle="1" w:styleId="dropdown-user-namefirst-letter">
    <w:name w:val="dropdown-user-name__first-letter"/>
    <w:basedOn w:val="a0"/>
    <w:rsid w:val="00B04FE7"/>
  </w:style>
  <w:style w:type="character" w:customStyle="1" w:styleId="10">
    <w:name w:val="Заголовок 1 Знак"/>
    <w:basedOn w:val="a0"/>
    <w:link w:val="1"/>
    <w:rsid w:val="00B04FE7"/>
    <w:rPr>
      <w:rFonts w:ascii="Times New Roman" w:eastAsia="SimSun" w:hAnsi="Times New Roman" w:cs="Times New Roman"/>
      <w:smallCaps/>
      <w:noProof/>
      <w:sz w:val="20"/>
      <w:szCs w:val="20"/>
      <w:lang w:val="en-US"/>
    </w:rPr>
  </w:style>
  <w:style w:type="character" w:customStyle="1" w:styleId="20">
    <w:name w:val="Заголовок 2 Знак"/>
    <w:basedOn w:val="a0"/>
    <w:link w:val="2"/>
    <w:rsid w:val="00B04FE7"/>
    <w:rPr>
      <w:rFonts w:ascii="Times New Roman" w:eastAsia="SimSun" w:hAnsi="Times New Roman" w:cs="Times New Roman"/>
      <w:i/>
      <w:iCs/>
      <w:noProof/>
      <w:sz w:val="20"/>
      <w:szCs w:val="20"/>
      <w:lang w:val="en-US"/>
    </w:rPr>
  </w:style>
  <w:style w:type="character" w:customStyle="1" w:styleId="30">
    <w:name w:val="Заголовок 3 Знак"/>
    <w:basedOn w:val="a0"/>
    <w:link w:val="3"/>
    <w:rsid w:val="00B04FE7"/>
    <w:rPr>
      <w:rFonts w:ascii="Times New Roman" w:eastAsia="SimSun" w:hAnsi="Times New Roman" w:cs="Times New Roman"/>
      <w:i/>
      <w:iCs/>
      <w:noProof/>
      <w:sz w:val="20"/>
      <w:szCs w:val="20"/>
      <w:lang w:val="en-US"/>
    </w:rPr>
  </w:style>
  <w:style w:type="character" w:customStyle="1" w:styleId="40">
    <w:name w:val="Заголовок 4 Знак"/>
    <w:basedOn w:val="a0"/>
    <w:link w:val="4"/>
    <w:rsid w:val="00B04FE7"/>
    <w:rPr>
      <w:rFonts w:ascii="Times New Roman" w:eastAsia="SimSun" w:hAnsi="Times New Roman" w:cs="Times New Roman"/>
      <w:i/>
      <w:iCs/>
      <w:noProof/>
      <w:sz w:val="20"/>
      <w:szCs w:val="20"/>
      <w:lang w:val="en-US"/>
    </w:rPr>
  </w:style>
  <w:style w:type="character" w:customStyle="1" w:styleId="50">
    <w:name w:val="Заголовок 5 Знак"/>
    <w:basedOn w:val="a0"/>
    <w:link w:val="5"/>
    <w:rsid w:val="00B04FE7"/>
    <w:rPr>
      <w:rFonts w:ascii="Times New Roman" w:eastAsia="SimSun" w:hAnsi="Times New Roman" w:cs="Times New Roman"/>
      <w:smallCaps/>
      <w:noProof/>
      <w:sz w:val="20"/>
      <w:szCs w:val="20"/>
      <w:lang w:val="en-US"/>
    </w:rPr>
  </w:style>
  <w:style w:type="paragraph" w:customStyle="1" w:styleId="Abstract">
    <w:name w:val="Abstract"/>
    <w:rsid w:val="00B04FE7"/>
    <w:pPr>
      <w:spacing w:line="240" w:lineRule="auto"/>
      <w:ind w:firstLine="272"/>
      <w:jc w:val="both"/>
    </w:pPr>
    <w:rPr>
      <w:rFonts w:ascii="Times New Roman" w:eastAsia="SimSun" w:hAnsi="Times New Roman" w:cs="Times New Roman"/>
      <w:b/>
      <w:bCs/>
      <w:sz w:val="18"/>
      <w:szCs w:val="18"/>
      <w:lang w:val="en-US"/>
    </w:rPr>
  </w:style>
  <w:style w:type="paragraph" w:customStyle="1" w:styleId="Author">
    <w:name w:val="Author"/>
    <w:rsid w:val="00B04FE7"/>
    <w:pPr>
      <w:spacing w:before="360" w:after="40" w:line="240" w:lineRule="auto"/>
      <w:jc w:val="center"/>
    </w:pPr>
    <w:rPr>
      <w:rFonts w:ascii="Times New Roman" w:eastAsia="SimSun" w:hAnsi="Times New Roman" w:cs="Times New Roman"/>
      <w:noProof/>
      <w:lang w:val="en-US"/>
    </w:rPr>
  </w:style>
  <w:style w:type="paragraph" w:styleId="a5">
    <w:name w:val="Body Text"/>
    <w:basedOn w:val="a"/>
    <w:link w:val="a6"/>
    <w:rsid w:val="00B04FE7"/>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a6">
    <w:name w:val="Основной текст Знак"/>
    <w:basedOn w:val="a0"/>
    <w:link w:val="a5"/>
    <w:rsid w:val="00B04FE7"/>
    <w:rPr>
      <w:rFonts w:ascii="Times New Roman" w:eastAsia="SimSun" w:hAnsi="Times New Roman" w:cs="Times New Roman"/>
      <w:spacing w:val="-1"/>
      <w:sz w:val="20"/>
      <w:szCs w:val="20"/>
      <w:lang w:val="x-none" w:eastAsia="x-none"/>
    </w:rPr>
  </w:style>
  <w:style w:type="paragraph" w:customStyle="1" w:styleId="bulletlist">
    <w:name w:val="bullet list"/>
    <w:basedOn w:val="a5"/>
    <w:rsid w:val="00B04FE7"/>
    <w:pPr>
      <w:numPr>
        <w:numId w:val="2"/>
      </w:numPr>
      <w:tabs>
        <w:tab w:val="clear" w:pos="648"/>
      </w:tabs>
      <w:ind w:left="576" w:hanging="288"/>
    </w:pPr>
  </w:style>
  <w:style w:type="paragraph" w:customStyle="1" w:styleId="equation">
    <w:name w:val="equation"/>
    <w:basedOn w:val="a"/>
    <w:rsid w:val="00B04FE7"/>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figurecaption">
    <w:name w:val="figure caption"/>
    <w:rsid w:val="00B04FE7"/>
    <w:pPr>
      <w:numPr>
        <w:numId w:val="3"/>
      </w:numPr>
      <w:tabs>
        <w:tab w:val="left" w:pos="533"/>
      </w:tabs>
      <w:spacing w:before="80" w:line="240" w:lineRule="auto"/>
      <w:ind w:left="0" w:firstLine="0"/>
      <w:jc w:val="both"/>
    </w:pPr>
    <w:rPr>
      <w:rFonts w:ascii="Times New Roman" w:eastAsia="SimSun" w:hAnsi="Times New Roman" w:cs="Times New Roman"/>
      <w:noProof/>
      <w:sz w:val="16"/>
      <w:szCs w:val="16"/>
      <w:lang w:val="en-US"/>
    </w:rPr>
  </w:style>
  <w:style w:type="paragraph" w:customStyle="1" w:styleId="papertitle">
    <w:name w:val="paper title"/>
    <w:rsid w:val="00B04FE7"/>
    <w:pPr>
      <w:spacing w:after="120" w:line="240" w:lineRule="auto"/>
      <w:jc w:val="center"/>
    </w:pPr>
    <w:rPr>
      <w:rFonts w:ascii="Times New Roman" w:eastAsia="MS Mincho" w:hAnsi="Times New Roman" w:cs="Times New Roman"/>
      <w:noProof/>
      <w:sz w:val="48"/>
      <w:szCs w:val="48"/>
      <w:lang w:val="en-US"/>
    </w:rPr>
  </w:style>
  <w:style w:type="paragraph" w:customStyle="1" w:styleId="references">
    <w:name w:val="references"/>
    <w:rsid w:val="00B04FE7"/>
    <w:pPr>
      <w:numPr>
        <w:numId w:val="5"/>
      </w:numPr>
      <w:spacing w:after="50" w:line="180" w:lineRule="exact"/>
      <w:jc w:val="both"/>
    </w:pPr>
    <w:rPr>
      <w:rFonts w:ascii="Times New Roman" w:eastAsia="MS Mincho" w:hAnsi="Times New Roman" w:cs="Times New Roman"/>
      <w:noProof/>
      <w:sz w:val="16"/>
      <w:szCs w:val="16"/>
      <w:lang w:val="en-US"/>
    </w:rPr>
  </w:style>
  <w:style w:type="paragraph" w:customStyle="1" w:styleId="sponsors">
    <w:name w:val="sponsors"/>
    <w:rsid w:val="00B04FE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rPr>
  </w:style>
  <w:style w:type="paragraph" w:customStyle="1" w:styleId="tablecolhead">
    <w:name w:val="table col head"/>
    <w:basedOn w:val="a"/>
    <w:rsid w:val="00B04FE7"/>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B04FE7"/>
    <w:rPr>
      <w:i/>
      <w:iCs/>
      <w:sz w:val="15"/>
      <w:szCs w:val="15"/>
    </w:rPr>
  </w:style>
  <w:style w:type="paragraph" w:customStyle="1" w:styleId="tablecopy">
    <w:name w:val="table copy"/>
    <w:rsid w:val="00B04FE7"/>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B04FE7"/>
    <w:pPr>
      <w:numPr>
        <w:numId w:val="7"/>
      </w:numPr>
      <w:spacing w:before="60" w:after="30" w:line="240" w:lineRule="auto"/>
      <w:ind w:left="58" w:hanging="29"/>
      <w:jc w:val="right"/>
    </w:pPr>
    <w:rPr>
      <w:rFonts w:ascii="Times New Roman" w:eastAsia="SimSun" w:hAnsi="Times New Roman" w:cs="Times New Roman"/>
      <w:sz w:val="12"/>
      <w:szCs w:val="12"/>
      <w:lang w:val="en-US"/>
    </w:rPr>
  </w:style>
  <w:style w:type="paragraph" w:customStyle="1" w:styleId="tablehead">
    <w:name w:val="table head"/>
    <w:rsid w:val="00B04FE7"/>
    <w:pPr>
      <w:numPr>
        <w:numId w:val="6"/>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Keywords">
    <w:name w:val="Keywords"/>
    <w:basedOn w:val="Abstract"/>
    <w:qFormat/>
    <w:rsid w:val="00B04FE7"/>
    <w:pPr>
      <w:spacing w:after="120"/>
      <w:ind w:firstLine="274"/>
    </w:pPr>
    <w:rPr>
      <w:i/>
    </w:rPr>
  </w:style>
  <w:style w:type="paragraph" w:styleId="a7">
    <w:name w:val="footer"/>
    <w:basedOn w:val="a"/>
    <w:link w:val="a8"/>
    <w:rsid w:val="00B04FE7"/>
    <w:pPr>
      <w:tabs>
        <w:tab w:val="center" w:pos="4680"/>
        <w:tab w:val="right" w:pos="9360"/>
      </w:tabs>
      <w:spacing w:after="0" w:line="240" w:lineRule="auto"/>
      <w:jc w:val="center"/>
    </w:pPr>
    <w:rPr>
      <w:rFonts w:ascii="Times New Roman" w:eastAsia="SimSun" w:hAnsi="Times New Roman" w:cs="Times New Roman"/>
      <w:sz w:val="20"/>
      <w:szCs w:val="20"/>
      <w:lang w:val="en-US"/>
    </w:rPr>
  </w:style>
  <w:style w:type="character" w:customStyle="1" w:styleId="a8">
    <w:name w:val="Нижний колонтитул Знак"/>
    <w:basedOn w:val="a0"/>
    <w:link w:val="a7"/>
    <w:rsid w:val="00B04FE7"/>
    <w:rPr>
      <w:rFonts w:ascii="Times New Roman" w:eastAsia="SimSun" w:hAnsi="Times New Roman" w:cs="Times New Roman"/>
      <w:sz w:val="20"/>
      <w:szCs w:val="20"/>
      <w:lang w:val="en-US"/>
    </w:rPr>
  </w:style>
  <w:style w:type="paragraph" w:styleId="a9">
    <w:name w:val="header"/>
    <w:basedOn w:val="a"/>
    <w:link w:val="aa"/>
    <w:uiPriority w:val="99"/>
    <w:unhideWhenUsed/>
    <w:rsid w:val="00B04F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4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1608">
      <w:bodyDiv w:val="1"/>
      <w:marLeft w:val="0"/>
      <w:marRight w:val="0"/>
      <w:marTop w:val="0"/>
      <w:marBottom w:val="0"/>
      <w:divBdr>
        <w:top w:val="none" w:sz="0" w:space="0" w:color="auto"/>
        <w:left w:val="none" w:sz="0" w:space="0" w:color="auto"/>
        <w:bottom w:val="none" w:sz="0" w:space="0" w:color="auto"/>
        <w:right w:val="none" w:sz="0" w:space="0" w:color="auto"/>
      </w:divBdr>
      <w:divsChild>
        <w:div w:id="995112704">
          <w:blockQuote w:val="1"/>
          <w:marLeft w:val="0"/>
          <w:marRight w:val="-150"/>
          <w:marTop w:val="0"/>
          <w:marBottom w:val="312"/>
          <w:divBdr>
            <w:top w:val="none" w:sz="0" w:space="0" w:color="auto"/>
            <w:left w:val="none" w:sz="0" w:space="0" w:color="auto"/>
            <w:bottom w:val="none" w:sz="0" w:space="0" w:color="auto"/>
            <w:right w:val="none" w:sz="0" w:space="0" w:color="auto"/>
          </w:divBdr>
          <w:divsChild>
            <w:div w:id="1899322272">
              <w:marLeft w:val="0"/>
              <w:marRight w:val="0"/>
              <w:marTop w:val="0"/>
              <w:marBottom w:val="0"/>
              <w:divBdr>
                <w:top w:val="single" w:sz="6" w:space="8" w:color="auto"/>
                <w:left w:val="single" w:sz="6" w:space="8" w:color="auto"/>
                <w:bottom w:val="none" w:sz="0" w:space="0" w:color="auto"/>
                <w:right w:val="single" w:sz="6" w:space="8" w:color="auto"/>
              </w:divBdr>
              <w:divsChild>
                <w:div w:id="1415472605">
                  <w:marLeft w:val="0"/>
                  <w:marRight w:val="-150"/>
                  <w:marTop w:val="0"/>
                  <w:marBottom w:val="0"/>
                  <w:divBdr>
                    <w:top w:val="none" w:sz="0" w:space="0" w:color="auto"/>
                    <w:left w:val="none" w:sz="0" w:space="0" w:color="auto"/>
                    <w:bottom w:val="none" w:sz="0" w:space="0" w:color="auto"/>
                    <w:right w:val="none" w:sz="0" w:space="0" w:color="auto"/>
                  </w:divBdr>
                  <w:divsChild>
                    <w:div w:id="14511240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917739958">
                          <w:marLeft w:val="0"/>
                          <w:marRight w:val="0"/>
                          <w:marTop w:val="0"/>
                          <w:marBottom w:val="0"/>
                          <w:divBdr>
                            <w:top w:val="single" w:sz="6" w:space="8" w:color="auto"/>
                            <w:left w:val="single" w:sz="6" w:space="8" w:color="auto"/>
                            <w:bottom w:val="none" w:sz="0" w:space="0" w:color="auto"/>
                            <w:right w:val="none" w:sz="0" w:space="0" w:color="auto"/>
                          </w:divBdr>
                          <w:divsChild>
                            <w:div w:id="927926729">
                              <w:marLeft w:val="0"/>
                              <w:marRight w:val="-150"/>
                              <w:marTop w:val="0"/>
                              <w:marBottom w:val="0"/>
                              <w:divBdr>
                                <w:top w:val="none" w:sz="0" w:space="0" w:color="auto"/>
                                <w:left w:val="none" w:sz="0" w:space="0" w:color="auto"/>
                                <w:bottom w:val="none" w:sz="0" w:space="0" w:color="auto"/>
                                <w:right w:val="none" w:sz="0" w:space="0" w:color="auto"/>
                              </w:divBdr>
                              <w:divsChild>
                                <w:div w:id="105478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775441697">
                                      <w:marLeft w:val="0"/>
                                      <w:marRight w:val="0"/>
                                      <w:marTop w:val="0"/>
                                      <w:marBottom w:val="0"/>
                                      <w:divBdr>
                                        <w:top w:val="single" w:sz="6" w:space="8" w:color="auto"/>
                                        <w:left w:val="single" w:sz="6" w:space="8" w:color="auto"/>
                                        <w:bottom w:val="none" w:sz="0" w:space="0" w:color="auto"/>
                                        <w:right w:val="none" w:sz="0" w:space="0" w:color="auto"/>
                                      </w:divBdr>
                                      <w:divsChild>
                                        <w:div w:id="21469720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423536">
      <w:bodyDiv w:val="1"/>
      <w:marLeft w:val="0"/>
      <w:marRight w:val="0"/>
      <w:marTop w:val="0"/>
      <w:marBottom w:val="0"/>
      <w:divBdr>
        <w:top w:val="none" w:sz="0" w:space="0" w:color="auto"/>
        <w:left w:val="none" w:sz="0" w:space="0" w:color="auto"/>
        <w:bottom w:val="none" w:sz="0" w:space="0" w:color="auto"/>
        <w:right w:val="none" w:sz="0" w:space="0" w:color="auto"/>
      </w:divBdr>
      <w:divsChild>
        <w:div w:id="100609827">
          <w:marLeft w:val="0"/>
          <w:marRight w:val="0"/>
          <w:marTop w:val="0"/>
          <w:marBottom w:val="0"/>
          <w:divBdr>
            <w:top w:val="none" w:sz="0" w:space="0" w:color="auto"/>
            <w:left w:val="none" w:sz="0" w:space="0" w:color="auto"/>
            <w:bottom w:val="none" w:sz="0" w:space="0" w:color="auto"/>
            <w:right w:val="none" w:sz="0" w:space="0" w:color="auto"/>
          </w:divBdr>
        </w:div>
      </w:divsChild>
    </w:div>
    <w:div w:id="1339383398">
      <w:bodyDiv w:val="1"/>
      <w:marLeft w:val="0"/>
      <w:marRight w:val="0"/>
      <w:marTop w:val="0"/>
      <w:marBottom w:val="0"/>
      <w:divBdr>
        <w:top w:val="none" w:sz="0" w:space="0" w:color="auto"/>
        <w:left w:val="none" w:sz="0" w:space="0" w:color="auto"/>
        <w:bottom w:val="none" w:sz="0" w:space="0" w:color="auto"/>
        <w:right w:val="none" w:sz="0" w:space="0" w:color="auto"/>
      </w:divBdr>
    </w:div>
    <w:div w:id="1632175008">
      <w:bodyDiv w:val="1"/>
      <w:marLeft w:val="0"/>
      <w:marRight w:val="0"/>
      <w:marTop w:val="0"/>
      <w:marBottom w:val="0"/>
      <w:divBdr>
        <w:top w:val="none" w:sz="0" w:space="0" w:color="auto"/>
        <w:left w:val="none" w:sz="0" w:space="0" w:color="auto"/>
        <w:bottom w:val="none" w:sz="0" w:space="0" w:color="auto"/>
        <w:right w:val="none" w:sz="0" w:space="0" w:color="auto"/>
      </w:divBdr>
      <w:divsChild>
        <w:div w:id="1866407495">
          <w:marLeft w:val="0"/>
          <w:marRight w:val="0"/>
          <w:marTop w:val="0"/>
          <w:marBottom w:val="0"/>
          <w:divBdr>
            <w:top w:val="none" w:sz="0" w:space="0" w:color="auto"/>
            <w:left w:val="none" w:sz="0" w:space="0" w:color="auto"/>
            <w:bottom w:val="single" w:sz="6" w:space="9" w:color="D8D8D8"/>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7</Pages>
  <Words>3129</Words>
  <Characters>17838</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Introduction (Heading 1)</vt:lpstr>
      <vt:lpstr>Ease of Use</vt:lpstr>
      <vt:lpstr>    Selecting a Template (Heading 2)</vt:lpstr>
      <vt:lpstr>    Maintaining the Integrity of the Specifications</vt:lpstr>
      <vt:lpstr>Prepare Your Paper Before Styling</vt:lpstr>
      <vt:lpstr>    Abbreviations and Acronyms</vt:lpstr>
      <vt:lpstr>    Units</vt:lpstr>
      <vt:lpstr>    Equations</vt:lpstr>
      <vt:lpstr>    Some Common Mistakes</vt:lpstr>
      <vt:lpstr>Using the Template</vt:lpstr>
      <vt:lpstr>    Authors and Affiliations</vt:lpstr>
      <vt:lpstr>        For papers with more than six authors: Add author names horizontally, moving to </vt:lpstr>
      <vt:lpstr>        For papers with less than six authors: To change the default, adjust the templat</vt:lpstr>
      <vt:lpstr>    Identify the Headings</vt:lpstr>
      <vt:lpstr>    Figures and Tables</vt:lpstr>
    </vt:vector>
  </TitlesOfParts>
  <Company/>
  <LinksUpToDate>false</LinksUpToDate>
  <CharactersWithSpaces>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DIGMA</cp:lastModifiedBy>
  <cp:revision>11</cp:revision>
  <dcterms:created xsi:type="dcterms:W3CDTF">2020-02-28T12:08:00Z</dcterms:created>
  <dcterms:modified xsi:type="dcterms:W3CDTF">2020-06-26T06:54:00Z</dcterms:modified>
</cp:coreProperties>
</file>